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7A3E1" w14:textId="35CBC6CF" w:rsidR="00DF06EC" w:rsidRDefault="0044718C" w:rsidP="00475FB4">
      <w:pPr>
        <w:pStyle w:val="Title"/>
        <w:jc w:val="center"/>
      </w:pPr>
      <w:r>
        <w:t>2</w:t>
      </w:r>
      <w:r w:rsidR="7F2A576E">
        <w:t>020-21</w:t>
      </w:r>
      <w:r>
        <w:t xml:space="preserve"> </w:t>
      </w:r>
      <w:r w:rsidR="007A5329">
        <w:t>Promise</w:t>
      </w:r>
      <w:r w:rsidR="00AF34C3">
        <w:t xml:space="preserve"> Calculation</w:t>
      </w:r>
      <w:r w:rsidR="00813BA4">
        <w:t xml:space="preserve"> Worksheet</w:t>
      </w:r>
    </w:p>
    <w:p w14:paraId="0197A3E2" w14:textId="3414991A" w:rsidR="00F10A03" w:rsidRDefault="0012684A" w:rsidP="007A5329">
      <w:pPr>
        <w:pStyle w:val="ListParagraph"/>
        <w:numPr>
          <w:ilvl w:val="0"/>
          <w:numId w:val="2"/>
        </w:numPr>
      </w:pPr>
      <w:r>
        <w:t xml:space="preserve">The </w:t>
      </w:r>
      <w:r w:rsidR="007A5329">
        <w:t>Promise</w:t>
      </w:r>
      <w:r w:rsidR="00637D84">
        <w:t xml:space="preserve"> A</w:t>
      </w:r>
      <w:r>
        <w:t>ward</w:t>
      </w:r>
      <w:r w:rsidR="007A5329">
        <w:t xml:space="preserve"> will pay </w:t>
      </w:r>
      <w:r w:rsidR="4E3A4CFA">
        <w:t>up to 16 credits of</w:t>
      </w:r>
      <w:r w:rsidR="00F10A03">
        <w:t xml:space="preserve"> tuition </w:t>
      </w:r>
      <w:r w:rsidR="00C818D8">
        <w:t>(excludes fees)</w:t>
      </w:r>
      <w:r w:rsidR="00F10A03">
        <w:t xml:space="preserve">.  </w:t>
      </w:r>
    </w:p>
    <w:p w14:paraId="6CB61DCA" w14:textId="123F02E1" w:rsidR="00C818D8" w:rsidRDefault="00C818D8" w:rsidP="6611ED9B">
      <w:pPr>
        <w:pStyle w:val="ListParagraph"/>
        <w:numPr>
          <w:ilvl w:val="0"/>
          <w:numId w:val="2"/>
        </w:numPr>
      </w:pPr>
      <w:r>
        <w:t>The percent</w:t>
      </w:r>
      <w:r w:rsidR="001C63FC">
        <w:t xml:space="preserve"> of tuition </w:t>
      </w:r>
      <w:r w:rsidR="5A1C8BAC">
        <w:t>paid</w:t>
      </w:r>
      <w:r>
        <w:t xml:space="preserve"> is </w:t>
      </w:r>
      <w:r w:rsidR="001C63FC">
        <w:t>based on</w:t>
      </w:r>
      <w:r w:rsidR="00994B80">
        <w:t xml:space="preserve"> the</w:t>
      </w:r>
      <w:r w:rsidR="001C63FC">
        <w:t xml:space="preserve"> number of </w:t>
      </w:r>
      <w:r w:rsidR="0A840DD8">
        <w:t xml:space="preserve">qualifying years of attendance.  </w:t>
      </w:r>
    </w:p>
    <w:p w14:paraId="62CB5FE8" w14:textId="182C2EA9" w:rsidR="00B32A0E" w:rsidRPr="000874E7" w:rsidRDefault="001C63FC" w:rsidP="6611ED9B">
      <w:pPr>
        <w:pStyle w:val="ListParagraph"/>
        <w:numPr>
          <w:ilvl w:val="0"/>
          <w:numId w:val="2"/>
        </w:numPr>
        <w:rPr>
          <w:color w:val="424242"/>
          <w:szCs w:val="24"/>
        </w:rPr>
      </w:pPr>
      <w:r>
        <w:t>Promise is</w:t>
      </w:r>
      <w:r w:rsidR="003436C1">
        <w:t xml:space="preserve"> a last-dollar grant</w:t>
      </w:r>
      <w:r w:rsidR="147CA50D">
        <w:t xml:space="preserve">.  If a student receives other grants or </w:t>
      </w:r>
      <w:r w:rsidR="7AAEE85D">
        <w:t>scholarships,</w:t>
      </w:r>
      <w:r w:rsidR="147CA50D">
        <w:t xml:space="preserve"> they will be used toward </w:t>
      </w:r>
      <w:r w:rsidR="2683B426">
        <w:t xml:space="preserve">tuition first and it will free up Promise dollars to be used for future students. To see how this works, </w:t>
      </w:r>
      <w:r w:rsidR="0B22FBED">
        <w:t>use the calculation process below</w:t>
      </w:r>
      <w:r w:rsidR="2683B426">
        <w:t xml:space="preserve">.  </w:t>
      </w:r>
    </w:p>
    <w:p w14:paraId="0197A3E5" w14:textId="2634D290" w:rsidR="00B32A0E" w:rsidRPr="000874E7" w:rsidRDefault="009E2235" w:rsidP="6611ED9B">
      <w:pPr>
        <w:spacing w:after="0"/>
        <w:rPr>
          <w:rFonts w:eastAsiaTheme="majorEastAsia" w:cs="Helvetica"/>
          <w:color w:val="17365D" w:themeColor="text2" w:themeShade="BF"/>
          <w:sz w:val="32"/>
          <w:szCs w:val="32"/>
        </w:rPr>
      </w:pPr>
      <w:r w:rsidRPr="009E2235">
        <w:rPr>
          <w:rStyle w:val="IntenseReference"/>
          <w:sz w:val="32"/>
          <w:szCs w:val="32"/>
        </w:rPr>
        <w:t>C</w:t>
      </w:r>
      <w:r w:rsidR="00C818D8" w:rsidRPr="009E2235">
        <w:rPr>
          <w:rStyle w:val="IntenseReference"/>
          <w:sz w:val="32"/>
          <w:szCs w:val="32"/>
        </w:rPr>
        <w:t xml:space="preserve">alculate </w:t>
      </w:r>
      <w:r w:rsidRPr="009E2235">
        <w:rPr>
          <w:rStyle w:val="IntenseReference"/>
          <w:sz w:val="32"/>
          <w:szCs w:val="32"/>
        </w:rPr>
        <w:t>w</w:t>
      </w:r>
      <w:r w:rsidR="00B30ED1" w:rsidRPr="009E2235">
        <w:rPr>
          <w:rStyle w:val="IntenseReference"/>
          <w:sz w:val="32"/>
          <w:szCs w:val="32"/>
        </w:rPr>
        <w:t>hat the family will pay</w:t>
      </w:r>
      <w:r w:rsidR="00813BA4" w:rsidRPr="000874E7">
        <w:rPr>
          <w:rStyle w:val="IntenseReference"/>
          <w:sz w:val="32"/>
          <w:szCs w:val="32"/>
        </w:rPr>
        <w:t>:</w:t>
      </w:r>
      <w:r w:rsidR="00813BA4" w:rsidRPr="6611ED9B">
        <w:rPr>
          <w:rFonts w:eastAsiaTheme="majorEastAsia" w:cs="Helvetica"/>
          <w:color w:val="17365D" w:themeColor="text2" w:themeShade="BF"/>
          <w:sz w:val="32"/>
          <w:szCs w:val="32"/>
        </w:rPr>
        <w:t xml:space="preserve">         </w:t>
      </w:r>
      <w:r w:rsidR="00813BA4" w:rsidRPr="000874E7">
        <w:rPr>
          <w:rFonts w:eastAsiaTheme="majorEastAsia" w:cs="Helvetica"/>
          <w:color w:val="17365D" w:themeColor="text2" w:themeShade="BF"/>
          <w:sz w:val="32"/>
          <w:szCs w:val="32"/>
        </w:rPr>
        <w:tab/>
      </w:r>
    </w:p>
    <w:p w14:paraId="33E819C1" w14:textId="77777777" w:rsidR="001C63FC" w:rsidRPr="00304A74" w:rsidRDefault="001C63FC" w:rsidP="6611ED9B">
      <w:pPr>
        <w:pStyle w:val="Heading2"/>
        <w:spacing w:before="0" w:after="0"/>
        <w:rPr>
          <w:rFonts w:eastAsiaTheme="majorEastAsia"/>
          <w:color w:val="auto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10"/>
        <w:gridCol w:w="8014"/>
        <w:gridCol w:w="1640"/>
      </w:tblGrid>
      <w:tr w:rsidR="6611ED9B" w14:paraId="4C1B9510" w14:textId="77777777" w:rsidTr="6611ED9B">
        <w:tc>
          <w:tcPr>
            <w:tcW w:w="510" w:type="dxa"/>
          </w:tcPr>
          <w:p w14:paraId="065E5D9A" w14:textId="4EBE951F" w:rsidR="30F7624D" w:rsidRDefault="30F7624D" w:rsidP="6611ED9B">
            <w:pPr>
              <w:pStyle w:val="Heading2"/>
              <w:spacing w:before="120"/>
              <w:jc w:val="center"/>
              <w:rPr>
                <w:rFonts w:eastAsiaTheme="majorEastAsia"/>
                <w:color w:val="auto"/>
                <w:sz w:val="22"/>
                <w:szCs w:val="22"/>
              </w:rPr>
            </w:pPr>
            <w:r w:rsidRPr="6611ED9B">
              <w:rPr>
                <w:rFonts w:eastAsiaTheme="major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8014" w:type="dxa"/>
            <w:vAlign w:val="center"/>
          </w:tcPr>
          <w:p w14:paraId="61628411" w14:textId="48DEEE03" w:rsidR="686673BD" w:rsidRDefault="686673BD" w:rsidP="6611ED9B">
            <w:pPr>
              <w:pStyle w:val="Heading2"/>
              <w:spacing w:before="120" w:after="0" w:afterAutospacing="1"/>
              <w:jc w:val="left"/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>FEES</w:t>
            </w:r>
          </w:p>
          <w:p w14:paraId="5A6D647B" w14:textId="63115F1C" w:rsidR="30F7624D" w:rsidRDefault="30F7624D" w:rsidP="6611ED9B">
            <w:pPr>
              <w:pStyle w:val="Heading2"/>
              <w:spacing w:before="0"/>
              <w:jc w:val="left"/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 xml:space="preserve">Enter the total FEES from the student bill.  </w:t>
            </w:r>
            <w:r w:rsidR="6EF47EFC"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 xml:space="preserve">Do not include </w:t>
            </w:r>
            <w:r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>tuition</w:t>
            </w:r>
            <w:r w:rsidR="1A1F0FA0"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 xml:space="preserve"> here</w:t>
            </w:r>
            <w:r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1640" w:type="dxa"/>
          </w:tcPr>
          <w:p w14:paraId="754B698B" w14:textId="3F0A6DA8" w:rsidR="6611ED9B" w:rsidRDefault="6611ED9B" w:rsidP="6611ED9B">
            <w:pPr>
              <w:pStyle w:val="Heading2"/>
              <w:spacing w:before="120"/>
              <w:jc w:val="left"/>
              <w:rPr>
                <w:rFonts w:eastAsiaTheme="majorEastAsia"/>
                <w:color w:val="auto"/>
                <w:sz w:val="22"/>
                <w:szCs w:val="22"/>
              </w:rPr>
            </w:pPr>
          </w:p>
        </w:tc>
      </w:tr>
      <w:tr w:rsidR="6611ED9B" w14:paraId="5ACA0448" w14:textId="77777777" w:rsidTr="6611ED9B">
        <w:tc>
          <w:tcPr>
            <w:tcW w:w="510" w:type="dxa"/>
          </w:tcPr>
          <w:p w14:paraId="777FB761" w14:textId="27A80C19" w:rsidR="6F05616D" w:rsidRDefault="6F05616D" w:rsidP="6611ED9B">
            <w:pPr>
              <w:pStyle w:val="Heading2"/>
              <w:spacing w:before="120" w:after="0"/>
              <w:jc w:val="center"/>
              <w:rPr>
                <w:rFonts w:eastAsiaTheme="majorEastAsia"/>
                <w:color w:val="auto"/>
                <w:sz w:val="22"/>
                <w:szCs w:val="22"/>
              </w:rPr>
            </w:pPr>
            <w:r w:rsidRPr="6611ED9B">
              <w:rPr>
                <w:rFonts w:eastAsiaTheme="major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8014" w:type="dxa"/>
          </w:tcPr>
          <w:p w14:paraId="368E46E5" w14:textId="540570D5" w:rsidR="096C2DC6" w:rsidRDefault="096C2DC6" w:rsidP="6611ED9B">
            <w:pPr>
              <w:pStyle w:val="Heading2"/>
              <w:spacing w:before="0" w:after="0"/>
              <w:jc w:val="left"/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>TUITION</w:t>
            </w:r>
            <w:r w:rsidR="633FAC18"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 xml:space="preserve"> FOR CREDITS ABOVE 16</w:t>
            </w:r>
          </w:p>
          <w:p w14:paraId="64C23A97" w14:textId="1468C1FB" w:rsidR="096C2DC6" w:rsidRDefault="096C2DC6" w:rsidP="6611ED9B">
            <w:pPr>
              <w:pStyle w:val="Heading2"/>
              <w:numPr>
                <w:ilvl w:val="0"/>
                <w:numId w:val="1"/>
              </w:numPr>
              <w:spacing w:before="0" w:after="0"/>
              <w:jc w:val="left"/>
              <w:rPr>
                <w:rFonts w:asciiTheme="majorEastAsia" w:eastAsiaTheme="majorEastAsia" w:hAnsiTheme="majorEastAsia" w:cstheme="majorEastAsia"/>
                <w:b w:val="0"/>
                <w:bCs w:val="0"/>
                <w:color w:val="auto"/>
                <w:sz w:val="22"/>
                <w:szCs w:val="22"/>
              </w:rPr>
            </w:pPr>
            <w:r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>If enrolled in 16 credits or less, enter zero</w:t>
            </w:r>
          </w:p>
          <w:p w14:paraId="6ED65813" w14:textId="3DBFF40F" w:rsidR="096C2DC6" w:rsidRDefault="096C2DC6" w:rsidP="6611ED9B">
            <w:pPr>
              <w:pStyle w:val="Heading2"/>
              <w:numPr>
                <w:ilvl w:val="0"/>
                <w:numId w:val="1"/>
              </w:numPr>
              <w:spacing w:before="0" w:after="0"/>
              <w:jc w:val="left"/>
              <w:rPr>
                <w:rFonts w:asciiTheme="majorEastAsia" w:eastAsiaTheme="majorEastAsia" w:hAnsiTheme="majorEastAsia" w:cstheme="majorEastAsia"/>
                <w:b w:val="0"/>
                <w:bCs w:val="0"/>
                <w:color w:val="auto"/>
                <w:sz w:val="22"/>
                <w:szCs w:val="22"/>
              </w:rPr>
            </w:pPr>
            <w:r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>If enrolled in more than 16 credits:</w:t>
            </w:r>
          </w:p>
          <w:p w14:paraId="3857931E" w14:textId="486473A7" w:rsidR="4B9F3A55" w:rsidRDefault="4B9F3A55" w:rsidP="6611ED9B">
            <w:pPr>
              <w:pStyle w:val="Heading2"/>
              <w:spacing w:before="0" w:after="0"/>
              <w:ind w:left="360"/>
              <w:jc w:val="left"/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</w:pPr>
            <w:r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 xml:space="preserve">                            </w:t>
            </w:r>
            <w:r w:rsidR="07070467"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>Calculate credits</w:t>
            </w:r>
            <w:r w:rsidR="096C2DC6"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 xml:space="preserve"> enrolled </w:t>
            </w:r>
            <w:r w:rsidR="171D7646"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 xml:space="preserve">  </w:t>
            </w:r>
            <w:r w:rsidR="096C2DC6"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>_____</w:t>
            </w:r>
            <w:r w:rsidR="3C381DF2"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171D7646"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 xml:space="preserve">  </w:t>
            </w:r>
            <w:r w:rsidR="3C381DF2"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 xml:space="preserve">– </w:t>
            </w:r>
            <w:r w:rsidR="5E057F54"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 xml:space="preserve">   </w:t>
            </w:r>
            <w:r w:rsidR="096C2DC6"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>16</w:t>
            </w:r>
            <w:r w:rsidR="4135513C"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 xml:space="preserve">.  </w:t>
            </w:r>
            <w:r w:rsidR="3C381DF2"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 xml:space="preserve"> =</w:t>
            </w:r>
            <w:r w:rsidR="5ADDF3A9"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 xml:space="preserve"> __</w:t>
            </w:r>
            <w:r w:rsidR="3C381DF2"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 xml:space="preserve">___ x </w:t>
            </w:r>
            <w:r w:rsidR="2DB0D6FE"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 xml:space="preserve">  </w:t>
            </w:r>
            <w:r w:rsidR="3C381DF2"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>$17</w:t>
            </w:r>
            <w:r w:rsidR="50C2D745" w:rsidRPr="6611ED9B">
              <w:rPr>
                <w:rFonts w:eastAsiaTheme="majorEastAsia"/>
                <w:b w:val="0"/>
                <w:bCs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1640" w:type="dxa"/>
          </w:tcPr>
          <w:p w14:paraId="29A29C89" w14:textId="3F0A6DA8" w:rsidR="6611ED9B" w:rsidRDefault="6611ED9B" w:rsidP="6611ED9B">
            <w:pPr>
              <w:pStyle w:val="Heading2"/>
              <w:spacing w:before="120" w:after="0"/>
              <w:jc w:val="left"/>
              <w:rPr>
                <w:rFonts w:eastAsiaTheme="majorEastAsia"/>
                <w:color w:val="auto"/>
                <w:sz w:val="22"/>
                <w:szCs w:val="22"/>
              </w:rPr>
            </w:pPr>
          </w:p>
        </w:tc>
      </w:tr>
      <w:tr w:rsidR="6611ED9B" w14:paraId="3E8B0915" w14:textId="77777777" w:rsidTr="6611ED9B">
        <w:tc>
          <w:tcPr>
            <w:tcW w:w="510" w:type="dxa"/>
          </w:tcPr>
          <w:p w14:paraId="0B2D387C" w14:textId="673201BF" w:rsidR="27A0786E" w:rsidRDefault="27A0786E" w:rsidP="6611ED9B">
            <w:pPr>
              <w:pStyle w:val="Heading2"/>
              <w:jc w:val="center"/>
              <w:rPr>
                <w:rFonts w:eastAsiaTheme="majorEastAsia"/>
                <w:color w:val="auto"/>
                <w:sz w:val="22"/>
                <w:szCs w:val="22"/>
              </w:rPr>
            </w:pPr>
            <w:r w:rsidRPr="6611ED9B">
              <w:rPr>
                <w:rFonts w:eastAsiaTheme="major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8014" w:type="dxa"/>
          </w:tcPr>
          <w:p w14:paraId="66A3D2F8" w14:textId="4AA799C2" w:rsidR="7930F8D0" w:rsidRDefault="7930F8D0" w:rsidP="6611ED9B">
            <w:pPr>
              <w:spacing w:after="0"/>
            </w:pPr>
            <w:r w:rsidRPr="6611ED9B">
              <w:rPr>
                <w:sz w:val="22"/>
              </w:rPr>
              <w:t>TUITION WHEN PROMISE PAYS LESS THAN 100%</w:t>
            </w:r>
          </w:p>
          <w:p w14:paraId="56CB534B" w14:textId="57FB5D88" w:rsidR="191B746F" w:rsidRDefault="191B746F" w:rsidP="6611ED9B">
            <w:pPr>
              <w:spacing w:after="0"/>
              <w:rPr>
                <w:sz w:val="22"/>
              </w:rPr>
            </w:pPr>
            <w:r w:rsidRPr="6611ED9B">
              <w:rPr>
                <w:sz w:val="22"/>
              </w:rPr>
              <w:t>Your award notification shows what percent of tuition will be covered by Promise.</w:t>
            </w:r>
          </w:p>
          <w:p w14:paraId="1D8DEF6E" w14:textId="48C9EFCE" w:rsidR="191B746F" w:rsidRDefault="191B746F" w:rsidP="6611ED9B">
            <w:pPr>
              <w:spacing w:after="0"/>
              <w:rPr>
                <w:sz w:val="22"/>
              </w:rPr>
            </w:pPr>
            <w:r w:rsidRPr="6611ED9B">
              <w:rPr>
                <w:sz w:val="22"/>
              </w:rPr>
              <w:t xml:space="preserve">If your Promise Award is 100%, enter zero on line 3 and go to </w:t>
            </w:r>
            <w:r w:rsidR="3F00811A" w:rsidRPr="6611ED9B">
              <w:rPr>
                <w:sz w:val="22"/>
              </w:rPr>
              <w:t xml:space="preserve">line </w:t>
            </w:r>
            <w:r w:rsidRPr="6611ED9B">
              <w:rPr>
                <w:sz w:val="22"/>
              </w:rPr>
              <w:t>4</w:t>
            </w:r>
          </w:p>
          <w:p w14:paraId="1D343719" w14:textId="0C63AEF2" w:rsidR="191B746F" w:rsidRDefault="191B746F" w:rsidP="6611ED9B">
            <w:pPr>
              <w:spacing w:after="0"/>
              <w:rPr>
                <w:sz w:val="22"/>
              </w:rPr>
            </w:pPr>
            <w:r w:rsidRPr="6611ED9B">
              <w:rPr>
                <w:sz w:val="22"/>
              </w:rPr>
              <w:t>If your Promise Award is 95% or less, use the following</w:t>
            </w:r>
            <w:r w:rsidR="0CDD4ED4" w:rsidRPr="6611ED9B">
              <w:rPr>
                <w:sz w:val="22"/>
              </w:rPr>
              <w:t xml:space="preserve"> chart: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9"/>
              <w:gridCol w:w="2835"/>
              <w:gridCol w:w="2550"/>
              <w:gridCol w:w="1650"/>
            </w:tblGrid>
            <w:tr w:rsidR="6611ED9B" w14:paraId="32376302" w14:textId="77777777" w:rsidTr="6611ED9B">
              <w:tc>
                <w:tcPr>
                  <w:tcW w:w="829" w:type="dxa"/>
                  <w:shd w:val="clear" w:color="auto" w:fill="D9D9D9" w:themeFill="background1" w:themeFillShade="D9"/>
                  <w:vAlign w:val="center"/>
                </w:tcPr>
                <w:p w14:paraId="77FC68F5" w14:textId="455998E8" w:rsidR="53FCC6CE" w:rsidRDefault="53FCC6CE" w:rsidP="6611ED9B">
                  <w:pPr>
                    <w:spacing w:after="0" w:line="240" w:lineRule="auto"/>
                    <w:jc w:val="center"/>
                  </w:pPr>
                  <w:r w:rsidRPr="6611ED9B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14:paraId="59BABE39" w14:textId="1D0EDAE4" w:rsidR="53FCC6CE" w:rsidRDefault="53FCC6CE" w:rsidP="6611ED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6611ED9B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550" w:type="dxa"/>
                  <w:shd w:val="clear" w:color="auto" w:fill="D9D9D9" w:themeFill="background1" w:themeFillShade="D9"/>
                </w:tcPr>
                <w:p w14:paraId="198CFA19" w14:textId="3DBFF684" w:rsidR="53FCC6CE" w:rsidRDefault="53FCC6CE" w:rsidP="6611ED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6611ED9B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650" w:type="dxa"/>
                  <w:shd w:val="clear" w:color="auto" w:fill="D9D9D9" w:themeFill="background1" w:themeFillShade="D9"/>
                </w:tcPr>
                <w:p w14:paraId="7088AD92" w14:textId="3A6A7B79" w:rsidR="3078BD09" w:rsidRDefault="3078BD09" w:rsidP="6611ED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6611ED9B">
                    <w:rPr>
                      <w:sz w:val="20"/>
                      <w:szCs w:val="20"/>
                    </w:rPr>
                    <w:t>D</w:t>
                  </w:r>
                </w:p>
              </w:tc>
            </w:tr>
            <w:tr w:rsidR="6611ED9B" w14:paraId="575CBE92" w14:textId="77777777" w:rsidTr="6611ED9B">
              <w:tc>
                <w:tcPr>
                  <w:tcW w:w="829" w:type="dxa"/>
                  <w:vAlign w:val="center"/>
                </w:tcPr>
                <w:p w14:paraId="7679F2FF" w14:textId="747EC1E2" w:rsidR="53FCC6CE" w:rsidRDefault="53FCC6CE" w:rsidP="6611ED9B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6611ED9B">
                    <w:rPr>
                      <w:sz w:val="20"/>
                      <w:szCs w:val="20"/>
                    </w:rPr>
                    <w:t>Tuition Rate</w:t>
                  </w:r>
                </w:p>
              </w:tc>
              <w:tc>
                <w:tcPr>
                  <w:tcW w:w="2835" w:type="dxa"/>
                </w:tcPr>
                <w:p w14:paraId="53AABBFB" w14:textId="36FB56D4" w:rsidR="53FCC6CE" w:rsidRDefault="53FCC6CE" w:rsidP="6611ED9B">
                  <w:pPr>
                    <w:jc w:val="center"/>
                    <w:rPr>
                      <w:sz w:val="20"/>
                      <w:szCs w:val="20"/>
                    </w:rPr>
                  </w:pPr>
                  <w:r w:rsidRPr="6611ED9B">
                    <w:rPr>
                      <w:sz w:val="20"/>
                      <w:szCs w:val="20"/>
                    </w:rPr>
                    <w:t>If you are enrolled is less than 16 CR, enter credits enrolled below.</w:t>
                  </w:r>
                </w:p>
                <w:p w14:paraId="4948B466" w14:textId="14270446" w:rsidR="53FCC6CE" w:rsidRDefault="53FCC6CE" w:rsidP="6611ED9B">
                  <w:pPr>
                    <w:jc w:val="center"/>
                    <w:rPr>
                      <w:sz w:val="20"/>
                      <w:szCs w:val="20"/>
                    </w:rPr>
                  </w:pPr>
                  <w:r w:rsidRPr="6611ED9B">
                    <w:rPr>
                      <w:sz w:val="20"/>
                      <w:szCs w:val="20"/>
                    </w:rPr>
                    <w:t>If you are enrolled in more than 16 credits, enter 16.</w:t>
                  </w:r>
                </w:p>
              </w:tc>
              <w:tc>
                <w:tcPr>
                  <w:tcW w:w="2550" w:type="dxa"/>
                </w:tcPr>
                <w:p w14:paraId="536DDCC9" w14:textId="627FB168" w:rsidR="16A5BB89" w:rsidRDefault="16A5BB89" w:rsidP="6611ED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6611ED9B">
                    <w:rPr>
                      <w:sz w:val="20"/>
                      <w:szCs w:val="20"/>
                    </w:rPr>
                    <w:t>Enter the percentage of tuition NOT covered by Promise. If Promise is 80% then 20% is NOT covered</w:t>
                  </w:r>
                  <w:r w:rsidR="1B0E6D7C" w:rsidRPr="6611ED9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50" w:type="dxa"/>
                </w:tcPr>
                <w:p w14:paraId="0F3F0EB7" w14:textId="77777777" w:rsidR="32696D7E" w:rsidRDefault="32696D7E" w:rsidP="6611ED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6611ED9B">
                    <w:rPr>
                      <w:sz w:val="20"/>
                      <w:szCs w:val="20"/>
                    </w:rPr>
                    <w:t xml:space="preserve">Multiply Columns </w:t>
                  </w:r>
                </w:p>
                <w:p w14:paraId="587FD942" w14:textId="29B012D3" w:rsidR="32696D7E" w:rsidRDefault="32696D7E" w:rsidP="6611ED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6611ED9B">
                    <w:rPr>
                      <w:sz w:val="20"/>
                      <w:szCs w:val="20"/>
                    </w:rPr>
                    <w:t xml:space="preserve">A x B x C and enter result here and on the </w:t>
                  </w:r>
                  <w:r w:rsidR="12053DA1" w:rsidRPr="6611ED9B">
                    <w:rPr>
                      <w:sz w:val="20"/>
                      <w:szCs w:val="20"/>
                    </w:rPr>
                    <w:t xml:space="preserve">row </w:t>
                  </w:r>
                  <w:r w:rsidRPr="6611ED9B">
                    <w:rPr>
                      <w:sz w:val="20"/>
                      <w:szCs w:val="20"/>
                    </w:rPr>
                    <w:t xml:space="preserve">3.  </w:t>
                  </w:r>
                </w:p>
              </w:tc>
            </w:tr>
            <w:tr w:rsidR="6611ED9B" w14:paraId="65EE1839" w14:textId="77777777" w:rsidTr="6611ED9B">
              <w:tc>
                <w:tcPr>
                  <w:tcW w:w="829" w:type="dxa"/>
                  <w:shd w:val="clear" w:color="auto" w:fill="D9D9D9" w:themeFill="background1" w:themeFillShade="D9"/>
                  <w:vAlign w:val="center"/>
                </w:tcPr>
                <w:p w14:paraId="7D885998" w14:textId="75AFA98D" w:rsidR="53FCC6CE" w:rsidRDefault="53FCC6CE" w:rsidP="6611ED9B">
                  <w:pPr>
                    <w:spacing w:after="0" w:afterAutospacing="1" w:line="240" w:lineRule="auto"/>
                    <w:jc w:val="center"/>
                    <w:rPr>
                      <w:szCs w:val="24"/>
                    </w:rPr>
                  </w:pPr>
                  <w:r w:rsidRPr="6611ED9B">
                    <w:rPr>
                      <w:szCs w:val="24"/>
                    </w:rPr>
                    <w:t>$170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14:paraId="70F9A9D1" w14:textId="06C46C11" w:rsidR="6611ED9B" w:rsidRDefault="6611ED9B" w:rsidP="6611ED9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550" w:type="dxa"/>
                  <w:shd w:val="clear" w:color="auto" w:fill="D9D9D9" w:themeFill="background1" w:themeFillShade="D9"/>
                </w:tcPr>
                <w:p w14:paraId="22ADD768" w14:textId="2AC941A9" w:rsidR="0CB7F70F" w:rsidRDefault="0CB7F70F" w:rsidP="6611ED9B">
                  <w:pPr>
                    <w:jc w:val="center"/>
                    <w:rPr>
                      <w:szCs w:val="24"/>
                    </w:rPr>
                  </w:pPr>
                  <w:r w:rsidRPr="6611ED9B">
                    <w:rPr>
                      <w:szCs w:val="24"/>
                    </w:rPr>
                    <w:t xml:space="preserve">                 %</w:t>
                  </w:r>
                </w:p>
              </w:tc>
              <w:tc>
                <w:tcPr>
                  <w:tcW w:w="1650" w:type="dxa"/>
                  <w:shd w:val="clear" w:color="auto" w:fill="D9D9D9" w:themeFill="background1" w:themeFillShade="D9"/>
                </w:tcPr>
                <w:p w14:paraId="1623C7D0" w14:textId="617ADA30" w:rsidR="6611ED9B" w:rsidRDefault="6611ED9B" w:rsidP="6611ED9B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4AA83ABC" w14:textId="001EEF82" w:rsidR="6611ED9B" w:rsidRDefault="6611ED9B" w:rsidP="6611ED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26ED27FD" w14:textId="6BECBA1C" w:rsidR="6611ED9B" w:rsidRDefault="6611ED9B" w:rsidP="6611ED9B">
            <w:pPr>
              <w:spacing w:after="0"/>
              <w:jc w:val="center"/>
            </w:pPr>
          </w:p>
        </w:tc>
      </w:tr>
      <w:tr w:rsidR="6611ED9B" w14:paraId="587FB18E" w14:textId="77777777" w:rsidTr="6611ED9B">
        <w:tc>
          <w:tcPr>
            <w:tcW w:w="510" w:type="dxa"/>
          </w:tcPr>
          <w:p w14:paraId="40AD30BC" w14:textId="1DCE72EF" w:rsidR="3AA41C63" w:rsidRDefault="3AA41C63" w:rsidP="6611ED9B">
            <w:pPr>
              <w:pStyle w:val="Heading2"/>
              <w:jc w:val="center"/>
              <w:rPr>
                <w:rFonts w:eastAsiaTheme="majorEastAsia"/>
                <w:color w:val="auto"/>
                <w:sz w:val="22"/>
                <w:szCs w:val="22"/>
              </w:rPr>
            </w:pPr>
            <w:r w:rsidRPr="6611ED9B">
              <w:rPr>
                <w:rFonts w:eastAsiaTheme="majorEastAsia"/>
                <w:color w:val="auto"/>
                <w:sz w:val="22"/>
                <w:szCs w:val="22"/>
              </w:rPr>
              <w:t>4</w:t>
            </w:r>
          </w:p>
        </w:tc>
        <w:tc>
          <w:tcPr>
            <w:tcW w:w="8014" w:type="dxa"/>
            <w:vAlign w:val="center"/>
          </w:tcPr>
          <w:p w14:paraId="2A09A2D9" w14:textId="4F4F7C9C" w:rsidR="1066A659" w:rsidRDefault="1066A659" w:rsidP="6611ED9B">
            <w:pPr>
              <w:spacing w:after="0"/>
            </w:pPr>
            <w:r>
              <w:t xml:space="preserve">Tuition and fees to be paid by family (Add </w:t>
            </w:r>
            <w:r w:rsidR="486EC920">
              <w:t xml:space="preserve">rows </w:t>
            </w:r>
            <w:r>
              <w:t>1, 2 and 3)</w:t>
            </w:r>
            <w:r w:rsidR="0BB5EF9C">
              <w:t>.</w:t>
            </w:r>
          </w:p>
        </w:tc>
        <w:tc>
          <w:tcPr>
            <w:tcW w:w="1640" w:type="dxa"/>
          </w:tcPr>
          <w:p w14:paraId="5A91FC7E" w14:textId="1CA409C4" w:rsidR="6611ED9B" w:rsidRDefault="6611ED9B" w:rsidP="6611ED9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0197A401" w14:textId="5B77BA4A" w:rsidR="00926569" w:rsidRDefault="00304A74" w:rsidP="6611ED9B">
      <w:pPr>
        <w:pStyle w:val="Heading2"/>
        <w:rPr>
          <w:i/>
          <w:iCs/>
          <w:sz w:val="20"/>
          <w:szCs w:val="20"/>
        </w:rPr>
      </w:pPr>
      <w:r>
        <w:t>(add lines 1, 2 and 3</w:t>
      </w:r>
      <w:r w:rsidR="00C1290C">
        <w:t>)</w:t>
      </w:r>
      <w:r w:rsidR="00C1290C">
        <w:tab/>
      </w:r>
      <w:r w:rsidR="00E96CD6">
        <w:tab/>
      </w:r>
      <w:r w:rsidR="00E96CD6">
        <w:tab/>
      </w:r>
      <w:r w:rsidR="00B30ED1">
        <w:t xml:space="preserve">          </w:t>
      </w:r>
      <w:r w:rsidR="00E96CD6">
        <w:t xml:space="preserve">  $__</w:t>
      </w:r>
      <w:r w:rsidR="00692A96">
        <w:t>__</w:t>
      </w:r>
      <w:r w:rsidR="00E96CD6">
        <w:t>______</w:t>
      </w:r>
      <w:proofErr w:type="gramStart"/>
      <w:r w:rsidR="00E96CD6">
        <w:t>_</w:t>
      </w:r>
      <w:r>
        <w:t>(</w:t>
      </w:r>
      <w:proofErr w:type="gramEnd"/>
      <w:r>
        <w:t>4</w:t>
      </w:r>
    </w:p>
    <w:p w14:paraId="0197A403" w14:textId="77777777" w:rsidR="000271B7" w:rsidRDefault="000271B7" w:rsidP="00E70807">
      <w:pPr>
        <w:pStyle w:val="Title"/>
        <w:sectPr w:rsidR="000271B7" w:rsidSect="00ED6DDE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97A404" w14:textId="74E969E9" w:rsidR="00E70807" w:rsidRDefault="0044718C" w:rsidP="00904498">
      <w:pPr>
        <w:pStyle w:val="Title"/>
        <w:jc w:val="center"/>
      </w:pPr>
      <w:r>
        <w:lastRenderedPageBreak/>
        <w:t xml:space="preserve">2019-2020 </w:t>
      </w:r>
      <w:r w:rsidR="00E70807">
        <w:t>Promise Award Information</w:t>
      </w:r>
    </w:p>
    <w:p w14:paraId="0197A407" w14:textId="77777777" w:rsidR="00847B54" w:rsidRDefault="00847B54" w:rsidP="00847B54">
      <w:pPr>
        <w:pStyle w:val="Heading1"/>
        <w:rPr>
          <w:rFonts w:eastAsia="Times New Roman"/>
        </w:rPr>
      </w:pPr>
      <w:r>
        <w:rPr>
          <w:rFonts w:eastAsia="Times New Roman"/>
        </w:rPr>
        <w:t>What does the award pay</w:t>
      </w:r>
      <w:r w:rsidR="003F368A">
        <w:rPr>
          <w:rFonts w:eastAsia="Times New Roman"/>
        </w:rPr>
        <w:t>?</w:t>
      </w:r>
    </w:p>
    <w:p w14:paraId="0197A408" w14:textId="1B1FCB8C" w:rsidR="00847B54" w:rsidRDefault="003F368A" w:rsidP="00847B54">
      <w:pPr>
        <w:rPr>
          <w:rFonts w:eastAsia="Times New Roman"/>
        </w:rPr>
      </w:pPr>
      <w:r>
        <w:rPr>
          <w:rFonts w:eastAsia="Times New Roman"/>
        </w:rPr>
        <w:t>In an effort to extend this opportunity to as many students as possible, any scholarships or grants received pay toward tuition first and reduce</w:t>
      </w:r>
      <w:r w:rsidR="00BF2546">
        <w:rPr>
          <w:rFonts w:eastAsia="Times New Roman"/>
        </w:rPr>
        <w:t xml:space="preserve"> the</w:t>
      </w:r>
      <w:r>
        <w:rPr>
          <w:rFonts w:eastAsia="Times New Roman"/>
        </w:rPr>
        <w:t xml:space="preserve"> Promise</w:t>
      </w:r>
      <w:r w:rsidR="00BF2546">
        <w:rPr>
          <w:rFonts w:eastAsia="Times New Roman"/>
        </w:rPr>
        <w:t xml:space="preserve"> award</w:t>
      </w:r>
      <w:r>
        <w:rPr>
          <w:rFonts w:eastAsia="Times New Roman"/>
        </w:rPr>
        <w:t xml:space="preserve">. </w:t>
      </w:r>
      <w:r w:rsidR="00BF2546">
        <w:rPr>
          <w:rFonts w:eastAsia="Times New Roman"/>
        </w:rPr>
        <w:t xml:space="preserve">The </w:t>
      </w:r>
      <w:r w:rsidR="00847B54">
        <w:rPr>
          <w:rFonts w:eastAsia="Times New Roman"/>
        </w:rPr>
        <w:t>Promise is a last-dollar grant</w:t>
      </w:r>
      <w:r w:rsidR="00E70807" w:rsidRPr="00E70807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847B54">
        <w:rPr>
          <w:rFonts w:eastAsia="Times New Roman"/>
        </w:rPr>
        <w:t xml:space="preserve">Your award letter will show the percent of tuition covered (ex: Promise 85%).  </w:t>
      </w:r>
    </w:p>
    <w:p w14:paraId="0197A409" w14:textId="722039B8" w:rsidR="00E70807" w:rsidRPr="00E70807" w:rsidRDefault="00847B54" w:rsidP="00847B54">
      <w:pPr>
        <w:rPr>
          <w:rFonts w:eastAsia="Times New Roman"/>
        </w:rPr>
      </w:pPr>
      <w:r>
        <w:rPr>
          <w:rFonts w:eastAsia="Times New Roman"/>
        </w:rPr>
        <w:t>The student will be responsible to pay</w:t>
      </w:r>
      <w:r w:rsidR="008F0E01">
        <w:rPr>
          <w:rFonts w:eastAsia="Times New Roman"/>
        </w:rPr>
        <w:t xml:space="preserve"> fees, books </w:t>
      </w:r>
      <w:r w:rsidR="003F368A">
        <w:rPr>
          <w:rFonts w:eastAsia="Times New Roman"/>
        </w:rPr>
        <w:t>and</w:t>
      </w:r>
      <w:r>
        <w:rPr>
          <w:rFonts w:eastAsia="Times New Roman"/>
        </w:rPr>
        <w:t xml:space="preserve"> any tuition </w:t>
      </w:r>
      <w:r w:rsidR="00304A74">
        <w:rPr>
          <w:rFonts w:eastAsia="Times New Roman"/>
        </w:rPr>
        <w:t>above 16 credits and</w:t>
      </w:r>
      <w:r w:rsidR="008F0E01">
        <w:rPr>
          <w:rFonts w:eastAsia="Times New Roman"/>
        </w:rPr>
        <w:t xml:space="preserve"> the percentage </w:t>
      </w:r>
      <w:r>
        <w:rPr>
          <w:rFonts w:eastAsia="Times New Roman"/>
        </w:rPr>
        <w:t>not covered by</w:t>
      </w:r>
      <w:r w:rsidR="00637D84">
        <w:rPr>
          <w:rFonts w:eastAsia="Times New Roman"/>
        </w:rPr>
        <w:t xml:space="preserve"> the</w:t>
      </w:r>
      <w:r w:rsidR="00475FB4">
        <w:rPr>
          <w:rFonts w:eastAsia="Times New Roman"/>
        </w:rPr>
        <w:t xml:space="preserve"> </w:t>
      </w:r>
      <w:r>
        <w:rPr>
          <w:rFonts w:eastAsia="Times New Roman"/>
        </w:rPr>
        <w:t>Promise</w:t>
      </w:r>
      <w:r w:rsidR="008F0E01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197A40A" w14:textId="77777777" w:rsidR="000271B7" w:rsidRDefault="00E70807" w:rsidP="008F0E01">
      <w:pPr>
        <w:pStyle w:val="Heading1"/>
        <w:rPr>
          <w:rFonts w:eastAsia="Times New Roman"/>
        </w:rPr>
      </w:pPr>
      <w:r w:rsidRPr="00E70807">
        <w:rPr>
          <w:rFonts w:eastAsia="Times New Roman"/>
          <w:sz w:val="21"/>
          <w:szCs w:val="21"/>
        </w:rPr>
        <w:t> </w:t>
      </w:r>
      <w:r w:rsidR="000271B7">
        <w:rPr>
          <w:rFonts w:eastAsia="Times New Roman"/>
        </w:rPr>
        <w:t>What you need to do next</w:t>
      </w:r>
      <w:r w:rsidR="003F368A">
        <w:rPr>
          <w:rFonts w:eastAsia="Times New Roman"/>
        </w:rPr>
        <w:t>. . .</w:t>
      </w:r>
    </w:p>
    <w:p w14:paraId="37C1D1A8" w14:textId="08E26DBC" w:rsidR="00DF6E73" w:rsidRDefault="000271B7" w:rsidP="00DF6E73">
      <w:pPr>
        <w:numPr>
          <w:ilvl w:val="0"/>
          <w:numId w:val="21"/>
        </w:numPr>
        <w:rPr>
          <w:rFonts w:eastAsia="Times New Roman"/>
          <w:bCs/>
        </w:rPr>
      </w:pPr>
      <w:r w:rsidRPr="000271B7">
        <w:rPr>
          <w:rFonts w:eastAsia="Times New Roman"/>
          <w:b/>
          <w:bCs/>
        </w:rPr>
        <w:t xml:space="preserve">Request official transcripts:   </w:t>
      </w:r>
      <w:r w:rsidR="00DF6E73" w:rsidRPr="00DF6E73">
        <w:rPr>
          <w:rFonts w:eastAsia="Times New Roman"/>
          <w:bCs/>
        </w:rPr>
        <w:t>Submit official high school transcript</w:t>
      </w:r>
      <w:r w:rsidR="00DF6E73">
        <w:rPr>
          <w:rFonts w:eastAsia="Times New Roman"/>
          <w:bCs/>
        </w:rPr>
        <w:t xml:space="preserve"> </w:t>
      </w:r>
      <w:r w:rsidR="00DF6E73" w:rsidRPr="00DF6E73">
        <w:rPr>
          <w:rFonts w:eastAsia="Times New Roman"/>
          <w:bCs/>
        </w:rPr>
        <w:t>to Carl Sandburg College, Attn: Admissions, 2400 Tom L Wilson Blvd,</w:t>
      </w:r>
      <w:r w:rsidR="00BF2546">
        <w:rPr>
          <w:rFonts w:eastAsia="Times New Roman"/>
          <w:bCs/>
        </w:rPr>
        <w:t xml:space="preserve"> </w:t>
      </w:r>
      <w:r w:rsidR="00DF6E73" w:rsidRPr="00DF6E73">
        <w:rPr>
          <w:rFonts w:eastAsia="Times New Roman"/>
          <w:bCs/>
        </w:rPr>
        <w:t>IL 61401. A final high school transcript verifying graduation is </w:t>
      </w:r>
      <w:r w:rsidR="00DF6E73" w:rsidRPr="00DF6E73">
        <w:rPr>
          <w:rFonts w:eastAsia="Times New Roman"/>
          <w:b/>
          <w:bCs/>
        </w:rPr>
        <w:t>required</w:t>
      </w:r>
      <w:r w:rsidR="00DF6E73" w:rsidRPr="00DF6E73">
        <w:rPr>
          <w:rFonts w:eastAsia="Times New Roman"/>
          <w:bCs/>
        </w:rPr>
        <w:t> before funds can be applied to the student's account.</w:t>
      </w:r>
    </w:p>
    <w:p w14:paraId="0197A40B" w14:textId="091B07B2" w:rsidR="00E70807" w:rsidRPr="000271B7" w:rsidRDefault="00216C20" w:rsidP="00367B46">
      <w:pPr>
        <w:numPr>
          <w:ilvl w:val="0"/>
          <w:numId w:val="21"/>
        </w:numPr>
      </w:pPr>
      <w:r w:rsidRPr="00216C20">
        <w:rPr>
          <w:rFonts w:eastAsia="Times New Roman"/>
          <w:b/>
          <w:bCs/>
        </w:rPr>
        <w:t>Complete Home School Certification</w:t>
      </w:r>
      <w:r>
        <w:rPr>
          <w:rFonts w:eastAsia="Times New Roman"/>
          <w:b/>
          <w:bCs/>
        </w:rPr>
        <w:t xml:space="preserve"> (if Home Schooled)</w:t>
      </w:r>
      <w:r w:rsidRPr="00216C20">
        <w:rPr>
          <w:rFonts w:eastAsia="Times New Roman"/>
          <w:b/>
          <w:bCs/>
        </w:rPr>
        <w:t>:</w:t>
      </w:r>
      <w:r w:rsidRPr="00216C20">
        <w:rPr>
          <w:rFonts w:eastAsia="Times New Roman"/>
          <w:bCs/>
        </w:rPr>
        <w:t xml:space="preserve"> Submit Sandburg form </w:t>
      </w:r>
      <w:r w:rsidR="0044718C">
        <w:rPr>
          <w:rFonts w:eastAsia="Times New Roman"/>
          <w:bCs/>
        </w:rPr>
        <w:t>with required documentation to certify your Home School within the district boundaries.</w:t>
      </w:r>
    </w:p>
    <w:p w14:paraId="0197A40C" w14:textId="77777777" w:rsidR="00E70807" w:rsidRPr="00E70807" w:rsidRDefault="003F368A" w:rsidP="000271B7">
      <w:pPr>
        <w:pStyle w:val="Heading1"/>
        <w:rPr>
          <w:rFonts w:eastAsia="Times New Roman"/>
        </w:rPr>
      </w:pPr>
      <w:r>
        <w:rPr>
          <w:rFonts w:eastAsia="Times New Roman"/>
        </w:rPr>
        <w:t>What you</w:t>
      </w:r>
      <w:r w:rsidR="00847B54">
        <w:rPr>
          <w:rFonts w:eastAsia="Times New Roman"/>
        </w:rPr>
        <w:t xml:space="preserve"> </w:t>
      </w:r>
      <w:r>
        <w:rPr>
          <w:rFonts w:eastAsia="Times New Roman"/>
        </w:rPr>
        <w:t xml:space="preserve">need to do to </w:t>
      </w:r>
      <w:r w:rsidR="00847B54">
        <w:rPr>
          <w:rFonts w:eastAsia="Times New Roman"/>
        </w:rPr>
        <w:t>remain eligible</w:t>
      </w:r>
      <w:r>
        <w:rPr>
          <w:rFonts w:eastAsia="Times New Roman"/>
        </w:rPr>
        <w:t>. . .</w:t>
      </w:r>
    </w:p>
    <w:p w14:paraId="6AD0A543" w14:textId="08482C9F" w:rsidR="004A278D" w:rsidRDefault="000271B7" w:rsidP="00FF3DA7">
      <w:pPr>
        <w:pStyle w:val="ListParagraph"/>
        <w:numPr>
          <w:ilvl w:val="0"/>
          <w:numId w:val="18"/>
        </w:numPr>
        <w:rPr>
          <w:rFonts w:eastAsia="Times New Roman"/>
        </w:rPr>
      </w:pPr>
      <w:r w:rsidRPr="6611ED9B">
        <w:rPr>
          <w:rFonts w:eastAsia="Times New Roman"/>
        </w:rPr>
        <w:t>Minimum enro</w:t>
      </w:r>
      <w:r w:rsidR="00D24226" w:rsidRPr="6611ED9B">
        <w:rPr>
          <w:rFonts w:eastAsia="Times New Roman"/>
        </w:rPr>
        <w:t>llment</w:t>
      </w:r>
      <w:r w:rsidR="004A278D" w:rsidRPr="6611ED9B">
        <w:rPr>
          <w:rFonts w:eastAsia="Times New Roman"/>
        </w:rPr>
        <w:t xml:space="preserve"> is 9 credits</w:t>
      </w:r>
      <w:r w:rsidR="00E62CC3" w:rsidRPr="6611ED9B">
        <w:rPr>
          <w:rFonts w:eastAsia="Times New Roman"/>
        </w:rPr>
        <w:t xml:space="preserve"> for Fall, Spring</w:t>
      </w:r>
      <w:r w:rsidR="00D24226" w:rsidRPr="6611ED9B">
        <w:rPr>
          <w:rFonts w:eastAsia="Times New Roman"/>
        </w:rPr>
        <w:t xml:space="preserve"> and 3 credits for Summer</w:t>
      </w:r>
      <w:r w:rsidR="4A4F5B0D" w:rsidRPr="6611ED9B">
        <w:rPr>
          <w:rFonts w:eastAsia="Times New Roman"/>
        </w:rPr>
        <w:t>.</w:t>
      </w:r>
      <w:r w:rsidR="007C6390" w:rsidRPr="6611ED9B">
        <w:rPr>
          <w:rFonts w:eastAsia="Times New Roman"/>
        </w:rPr>
        <w:t xml:space="preserve"> (must attend the previous spring semester in the Promise Program in order to qualify for summer)</w:t>
      </w:r>
    </w:p>
    <w:p w14:paraId="0197A40D" w14:textId="0C199D20" w:rsidR="00FF3DA7" w:rsidRPr="00FF3DA7" w:rsidRDefault="00904498" w:rsidP="00FF3DA7">
      <w:pPr>
        <w:pStyle w:val="ListParagraph"/>
        <w:numPr>
          <w:ilvl w:val="0"/>
          <w:numId w:val="18"/>
        </w:numPr>
        <w:rPr>
          <w:rFonts w:eastAsia="Times New Roman"/>
        </w:rPr>
      </w:pPr>
      <w:r w:rsidRPr="6611ED9B">
        <w:rPr>
          <w:rFonts w:eastAsia="Times New Roman"/>
        </w:rPr>
        <w:t>The</w:t>
      </w:r>
      <w:r w:rsidR="00FF3DA7" w:rsidRPr="6611ED9B">
        <w:rPr>
          <w:rFonts w:eastAsia="Times New Roman"/>
        </w:rPr>
        <w:t xml:space="preserve"> Promise will pay up to a maximum of 64 credits for post-secondary education that will result in a degree or certific</w:t>
      </w:r>
      <w:r w:rsidR="004A278D" w:rsidRPr="6611ED9B">
        <w:rPr>
          <w:rFonts w:eastAsia="Times New Roman"/>
        </w:rPr>
        <w:t>ate from Carl Sandburg College</w:t>
      </w:r>
      <w:r w:rsidR="677A6078" w:rsidRPr="6611ED9B">
        <w:rPr>
          <w:rFonts w:eastAsia="Times New Roman"/>
        </w:rPr>
        <w:t>.</w:t>
      </w:r>
    </w:p>
    <w:p w14:paraId="0197A40E" w14:textId="19E210FE" w:rsidR="00FF3DA7" w:rsidRPr="00FF3DA7" w:rsidRDefault="00E70807" w:rsidP="00FF3DA7">
      <w:pPr>
        <w:pStyle w:val="ListParagraph"/>
        <w:numPr>
          <w:ilvl w:val="0"/>
          <w:numId w:val="18"/>
        </w:numPr>
      </w:pPr>
      <w:r w:rsidRPr="6611ED9B">
        <w:rPr>
          <w:rFonts w:eastAsia="Times New Roman"/>
        </w:rPr>
        <w:t xml:space="preserve">Maintain a minimum 2.0 </w:t>
      </w:r>
      <w:r w:rsidR="000271B7" w:rsidRPr="6611ED9B">
        <w:rPr>
          <w:rFonts w:eastAsia="Times New Roman"/>
        </w:rPr>
        <w:t xml:space="preserve">cumulative </w:t>
      </w:r>
      <w:r w:rsidRPr="6611ED9B">
        <w:rPr>
          <w:rFonts w:eastAsia="Times New Roman"/>
        </w:rPr>
        <w:t>GPA</w:t>
      </w:r>
      <w:r w:rsidR="000271B7" w:rsidRPr="6611ED9B">
        <w:rPr>
          <w:rFonts w:eastAsia="Times New Roman"/>
        </w:rPr>
        <w:t xml:space="preserve"> </w:t>
      </w:r>
      <w:r w:rsidRPr="6611ED9B">
        <w:rPr>
          <w:rFonts w:eastAsia="Times New Roman"/>
        </w:rPr>
        <w:t xml:space="preserve">and successfully complete 67% of your </w:t>
      </w:r>
      <w:r w:rsidR="003F368A" w:rsidRPr="6611ED9B">
        <w:rPr>
          <w:rFonts w:eastAsia="Times New Roman"/>
        </w:rPr>
        <w:t>credits</w:t>
      </w:r>
      <w:r w:rsidR="28BAB664" w:rsidRPr="6611ED9B">
        <w:rPr>
          <w:rFonts w:eastAsia="Times New Roman"/>
        </w:rPr>
        <w:t>.</w:t>
      </w:r>
    </w:p>
    <w:p w14:paraId="0197A40F" w14:textId="1894DAE1" w:rsidR="00E70807" w:rsidRDefault="008F0E01" w:rsidP="00FF3DA7">
      <w:pPr>
        <w:pStyle w:val="ListParagraph"/>
        <w:numPr>
          <w:ilvl w:val="0"/>
          <w:numId w:val="18"/>
        </w:numPr>
        <w:rPr>
          <w:rFonts w:eastAsia="Times New Roman"/>
        </w:rPr>
      </w:pPr>
      <w:r w:rsidRPr="6611ED9B">
        <w:rPr>
          <w:rFonts w:eastAsia="Times New Roman"/>
        </w:rPr>
        <w:t>Reapply annually</w:t>
      </w:r>
      <w:r w:rsidR="574B6932" w:rsidRPr="6611ED9B">
        <w:rPr>
          <w:rFonts w:eastAsia="Times New Roman"/>
        </w:rPr>
        <w:t xml:space="preserve">.  Applications are open October 1 to March 15 before the fall semester you wish to be awarded. </w:t>
      </w:r>
    </w:p>
    <w:p w14:paraId="36DF0995" w14:textId="1CD585C9" w:rsidR="00406777" w:rsidRPr="00406777" w:rsidRDefault="00FF3DA7" w:rsidP="00DF6E73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287BE2">
        <w:rPr>
          <w:rFonts w:eastAsia="Times New Roman"/>
        </w:rPr>
        <w:t>Review the</w:t>
      </w:r>
      <w:r w:rsidR="00761BB8">
        <w:rPr>
          <w:rFonts w:eastAsia="Times New Roman"/>
        </w:rPr>
        <w:t xml:space="preserve"> appropriate</w:t>
      </w:r>
      <w:r w:rsidRPr="00287BE2">
        <w:rPr>
          <w:rFonts w:eastAsia="Times New Roman"/>
        </w:rPr>
        <w:t xml:space="preserve"> </w:t>
      </w:r>
      <w:r w:rsidR="00761BB8">
        <w:rPr>
          <w:rFonts w:eastAsia="Times New Roman"/>
        </w:rPr>
        <w:t>link below</w:t>
      </w:r>
      <w:r w:rsidRPr="00287BE2">
        <w:rPr>
          <w:rFonts w:eastAsia="Times New Roman"/>
        </w:rPr>
        <w:t xml:space="preserve"> for additional information and eligibility</w:t>
      </w:r>
      <w:r w:rsidR="00761BB8">
        <w:rPr>
          <w:rFonts w:eastAsia="Times New Roman"/>
        </w:rPr>
        <w:t>:</w:t>
      </w:r>
    </w:p>
    <w:p w14:paraId="0197A410" w14:textId="7D2D636C" w:rsidR="00E70807" w:rsidRPr="00406777" w:rsidRDefault="00406777" w:rsidP="00406777">
      <w:pPr>
        <w:pStyle w:val="ListParagraph"/>
        <w:numPr>
          <w:ilvl w:val="1"/>
          <w:numId w:val="18"/>
        </w:numPr>
        <w:rPr>
          <w:rStyle w:val="Hyperlink"/>
          <w:color w:val="auto"/>
          <w:sz w:val="28"/>
          <w:szCs w:val="28"/>
          <w:u w:val="none"/>
        </w:rPr>
      </w:pPr>
      <w:r>
        <w:rPr>
          <w:rFonts w:eastAsia="Times New Roman"/>
        </w:rPr>
        <w:t>Galesburg High School Graduates, Galesburg Christian Hig</w:t>
      </w:r>
      <w:r w:rsidR="00620B06">
        <w:rPr>
          <w:rFonts w:eastAsia="Times New Roman"/>
        </w:rPr>
        <w:t>h School</w:t>
      </w:r>
      <w:r>
        <w:rPr>
          <w:rFonts w:eastAsia="Times New Roman"/>
        </w:rPr>
        <w:t xml:space="preserve"> or Home School </w:t>
      </w:r>
      <w:r w:rsidR="0044718C">
        <w:rPr>
          <w:rFonts w:eastAsia="Times New Roman"/>
        </w:rPr>
        <w:t>within the district boundaries</w:t>
      </w:r>
      <w:r w:rsidR="00FF3DA7" w:rsidRPr="00287BE2">
        <w:rPr>
          <w:rFonts w:eastAsia="Times New Roman"/>
        </w:rPr>
        <w:t xml:space="preserve">:  </w:t>
      </w:r>
      <w:hyperlink r:id="rId13" w:history="1">
        <w:r w:rsidR="00216C20">
          <w:rPr>
            <w:rStyle w:val="Hyperlink"/>
            <w:rFonts w:ascii="Calibri" w:hAnsi="Calibri"/>
            <w:szCs w:val="24"/>
          </w:rPr>
          <w:t>www.sandburg.edu/Galesburg Promise</w:t>
        </w:r>
      </w:hyperlink>
    </w:p>
    <w:p w14:paraId="14E92E5F" w14:textId="426897F7" w:rsidR="00406777" w:rsidRPr="00406777" w:rsidRDefault="00406777" w:rsidP="00406777">
      <w:pPr>
        <w:pStyle w:val="ListParagraph"/>
        <w:numPr>
          <w:ilvl w:val="1"/>
          <w:numId w:val="18"/>
        </w:numPr>
        <w:rPr>
          <w:szCs w:val="24"/>
        </w:rPr>
      </w:pPr>
      <w:r w:rsidRPr="00406777">
        <w:rPr>
          <w:szCs w:val="24"/>
        </w:rPr>
        <w:t>United High School &amp; Monmouth/Roseville Graduates</w:t>
      </w:r>
      <w:r>
        <w:rPr>
          <w:szCs w:val="24"/>
        </w:rPr>
        <w:t xml:space="preserve"> or Home School within the district boundaries</w:t>
      </w:r>
      <w:r w:rsidRPr="00406777">
        <w:rPr>
          <w:szCs w:val="24"/>
        </w:rPr>
        <w:t xml:space="preserve">: </w:t>
      </w:r>
      <w:hyperlink r:id="rId14" w:history="1">
        <w:r w:rsidR="00761BB8" w:rsidRPr="00F96C16">
          <w:rPr>
            <w:rStyle w:val="Hyperlink"/>
            <w:rFonts w:ascii="Calibri" w:hAnsi="Calibri" w:cs="Calibri"/>
            <w:szCs w:val="24"/>
          </w:rPr>
          <w:t>www.sandburg.edu/SampsonPromise</w:t>
        </w:r>
      </w:hyperlink>
      <w:r w:rsidR="00761BB8">
        <w:rPr>
          <w:rFonts w:ascii="Calibri" w:hAnsi="Calibri" w:cs="Calibri"/>
          <w:sz w:val="22"/>
        </w:rPr>
        <w:t xml:space="preserve"> </w:t>
      </w:r>
    </w:p>
    <w:sectPr w:rsidR="00406777" w:rsidRPr="00406777" w:rsidSect="000271B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7A413" w14:textId="77777777" w:rsidR="00287BE2" w:rsidRDefault="00287BE2" w:rsidP="00287BE2">
      <w:pPr>
        <w:spacing w:after="0" w:line="240" w:lineRule="auto"/>
      </w:pPr>
      <w:r>
        <w:separator/>
      </w:r>
    </w:p>
  </w:endnote>
  <w:endnote w:type="continuationSeparator" w:id="0">
    <w:p w14:paraId="0197A414" w14:textId="77777777" w:rsidR="00287BE2" w:rsidRDefault="00287BE2" w:rsidP="0028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Regular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D0E96" w14:textId="61242A99" w:rsidR="00EA0CD3" w:rsidRPr="00494292" w:rsidRDefault="00494292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T:\FAO FORMS\FAO ANNUAL STUDENT FORMS\2019-2020\Promise Scholarship Calculation sample 19-20.docx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7A411" w14:textId="77777777" w:rsidR="00287BE2" w:rsidRDefault="00287BE2" w:rsidP="00287BE2">
      <w:pPr>
        <w:spacing w:after="0" w:line="240" w:lineRule="auto"/>
      </w:pPr>
      <w:r>
        <w:separator/>
      </w:r>
    </w:p>
  </w:footnote>
  <w:footnote w:type="continuationSeparator" w:id="0">
    <w:p w14:paraId="0197A412" w14:textId="77777777" w:rsidR="00287BE2" w:rsidRDefault="00287BE2" w:rsidP="0028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A415" w14:textId="77777777" w:rsidR="00287BE2" w:rsidRPr="00190B67" w:rsidRDefault="00287BE2" w:rsidP="00287BE2">
    <w:pPr>
      <w:pStyle w:val="Header"/>
      <w:tabs>
        <w:tab w:val="clear" w:pos="9360"/>
        <w:tab w:val="right" w:pos="9090"/>
      </w:tabs>
      <w:rPr>
        <w:b/>
        <w:sz w:val="20"/>
        <w:szCs w:val="20"/>
      </w:rPr>
    </w:pPr>
    <w:r w:rsidRPr="00190B67">
      <w:rPr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0197A41C" wp14:editId="0197A41D">
          <wp:simplePos x="0" y="0"/>
          <wp:positionH relativeFrom="column">
            <wp:posOffset>3823335</wp:posOffset>
          </wp:positionH>
          <wp:positionV relativeFrom="paragraph">
            <wp:posOffset>-9525</wp:posOffset>
          </wp:positionV>
          <wp:extent cx="2438400" cy="781050"/>
          <wp:effectExtent l="0" t="0" r="0" b="0"/>
          <wp:wrapTight wrapText="bothSides">
            <wp:wrapPolygon edited="0">
              <wp:start x="0" y="0"/>
              <wp:lineTo x="0" y="21073"/>
              <wp:lineTo x="21431" y="21073"/>
              <wp:lineTo x="214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611ED9B" w:rsidRPr="6611ED9B">
      <w:rPr>
        <w:b/>
        <w:bCs/>
        <w:sz w:val="20"/>
        <w:szCs w:val="20"/>
      </w:rPr>
      <w:t>Sandburg Financial Aid</w:t>
    </w:r>
  </w:p>
  <w:p w14:paraId="0197A416" w14:textId="77777777" w:rsidR="00287BE2" w:rsidRPr="00190B67" w:rsidRDefault="00287BE2" w:rsidP="00287BE2">
    <w:pPr>
      <w:pStyle w:val="Header"/>
      <w:tabs>
        <w:tab w:val="clear" w:pos="9360"/>
        <w:tab w:val="right" w:pos="9090"/>
      </w:tabs>
      <w:rPr>
        <w:b/>
        <w:sz w:val="20"/>
        <w:szCs w:val="20"/>
      </w:rPr>
    </w:pPr>
    <w:r w:rsidRPr="00190B67">
      <w:rPr>
        <w:b/>
        <w:sz w:val="20"/>
        <w:szCs w:val="20"/>
      </w:rPr>
      <w:t>2400 Tom L. Wilson Blv</w:t>
    </w:r>
    <w:r>
      <w:rPr>
        <w:b/>
        <w:sz w:val="20"/>
        <w:szCs w:val="20"/>
      </w:rPr>
      <w:t>d</w:t>
    </w:r>
  </w:p>
  <w:p w14:paraId="0197A417" w14:textId="54D1A911" w:rsidR="00287BE2" w:rsidRPr="00190B67" w:rsidRDefault="00620B06" w:rsidP="00287BE2">
    <w:pPr>
      <w:pStyle w:val="Header"/>
      <w:tabs>
        <w:tab w:val="clear" w:pos="9360"/>
        <w:tab w:val="right" w:pos="9090"/>
      </w:tabs>
      <w:rPr>
        <w:b/>
        <w:sz w:val="20"/>
        <w:szCs w:val="20"/>
      </w:rPr>
    </w:pPr>
    <w:r>
      <w:rPr>
        <w:b/>
        <w:sz w:val="20"/>
        <w:szCs w:val="20"/>
      </w:rPr>
      <w:t>Galesburg</w:t>
    </w:r>
    <w:r w:rsidR="00287BE2" w:rsidRPr="00190B67">
      <w:rPr>
        <w:b/>
        <w:sz w:val="20"/>
        <w:szCs w:val="20"/>
      </w:rPr>
      <w:t>, IL  61401</w:t>
    </w:r>
  </w:p>
  <w:p w14:paraId="0197A418" w14:textId="77777777" w:rsidR="00287BE2" w:rsidRPr="00190B67" w:rsidRDefault="00287BE2" w:rsidP="00287BE2">
    <w:pPr>
      <w:pStyle w:val="Header"/>
      <w:tabs>
        <w:tab w:val="clear" w:pos="9360"/>
        <w:tab w:val="right" w:pos="9090"/>
      </w:tabs>
      <w:rPr>
        <w:sz w:val="20"/>
        <w:szCs w:val="20"/>
      </w:rPr>
    </w:pPr>
    <w:r>
      <w:rPr>
        <w:sz w:val="20"/>
        <w:szCs w:val="20"/>
      </w:rPr>
      <w:t>Phone</w:t>
    </w:r>
    <w:r w:rsidRPr="00190B67">
      <w:rPr>
        <w:sz w:val="20"/>
        <w:szCs w:val="20"/>
      </w:rPr>
      <w:t>:  309.341.5283</w:t>
    </w:r>
  </w:p>
  <w:p w14:paraId="0197A419" w14:textId="77777777" w:rsidR="00287BE2" w:rsidRPr="00A46191" w:rsidRDefault="00287BE2" w:rsidP="00287BE2">
    <w:pPr>
      <w:pStyle w:val="Header"/>
      <w:tabs>
        <w:tab w:val="clear" w:pos="9360"/>
        <w:tab w:val="right" w:pos="9090"/>
      </w:tabs>
      <w:rPr>
        <w:sz w:val="20"/>
        <w:szCs w:val="20"/>
        <w:u w:val="single"/>
      </w:rPr>
    </w:pPr>
    <w:r>
      <w:rPr>
        <w:sz w:val="20"/>
        <w:szCs w:val="20"/>
      </w:rPr>
      <w:t>Fax</w:t>
    </w:r>
    <w:r w:rsidRPr="00190B67">
      <w:rPr>
        <w:sz w:val="20"/>
        <w:szCs w:val="20"/>
      </w:rPr>
      <w:t>: 309.344.2529</w:t>
    </w:r>
  </w:p>
  <w:p w14:paraId="0197A41A" w14:textId="77777777" w:rsidR="00287BE2" w:rsidRPr="00287BE2" w:rsidRDefault="00287BE2" w:rsidP="00287BE2">
    <w:pPr>
      <w:pStyle w:val="Header"/>
      <w:ind w:left="720" w:firstLine="5040"/>
      <w:jc w:val="center"/>
      <w:rPr>
        <w:sz w:val="20"/>
        <w:szCs w:val="20"/>
      </w:rPr>
    </w:pPr>
    <w:r w:rsidRPr="00A4619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97A41E" wp14:editId="0197A41F">
              <wp:simplePos x="0" y="0"/>
              <wp:positionH relativeFrom="column">
                <wp:posOffset>4617720</wp:posOffset>
              </wp:positionH>
              <wp:positionV relativeFrom="paragraph">
                <wp:posOffset>-1905</wp:posOffset>
              </wp:positionV>
              <wp:extent cx="15621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6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F4C756B">
            <v:line id="Straight Connector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363.6pt,-.15pt" to="486.6pt,-.15pt" w14:anchorId="48B1D9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"/>
          </w:pict>
        </mc:Fallback>
      </mc:AlternateContent>
    </w:r>
    <w:r w:rsidRPr="00A46191">
      <w:rPr>
        <w:sz w:val="20"/>
        <w:szCs w:val="20"/>
      </w:rPr>
      <w:t>www.sandburg.edu</w:t>
    </w:r>
  </w:p>
  <w:p w14:paraId="0197A41B" w14:textId="77777777" w:rsidR="00287BE2" w:rsidRDefault="00287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17FA"/>
    <w:multiLevelType w:val="multilevel"/>
    <w:tmpl w:val="0DAC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0E09"/>
    <w:multiLevelType w:val="multilevel"/>
    <w:tmpl w:val="348E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B6232"/>
    <w:multiLevelType w:val="multilevel"/>
    <w:tmpl w:val="C314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B0A1B"/>
    <w:multiLevelType w:val="hybridMultilevel"/>
    <w:tmpl w:val="C8D6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240"/>
    <w:multiLevelType w:val="multilevel"/>
    <w:tmpl w:val="55CE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26131"/>
    <w:multiLevelType w:val="hybridMultilevel"/>
    <w:tmpl w:val="9D589F1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4B15E85"/>
    <w:multiLevelType w:val="hybridMultilevel"/>
    <w:tmpl w:val="B3FC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E5810"/>
    <w:multiLevelType w:val="hybridMultilevel"/>
    <w:tmpl w:val="6898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864CA"/>
    <w:multiLevelType w:val="hybridMultilevel"/>
    <w:tmpl w:val="ECDC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845FC"/>
    <w:multiLevelType w:val="hybridMultilevel"/>
    <w:tmpl w:val="348A080A"/>
    <w:lvl w:ilvl="0" w:tplc="D98A3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4B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8F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8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E2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0E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6C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65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61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016D5"/>
    <w:multiLevelType w:val="multilevel"/>
    <w:tmpl w:val="5420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E4FCF"/>
    <w:multiLevelType w:val="hybridMultilevel"/>
    <w:tmpl w:val="CD78FFC0"/>
    <w:lvl w:ilvl="0" w:tplc="492C8B62">
      <w:numFmt w:val="bullet"/>
      <w:lvlText w:val="•"/>
      <w:lvlJc w:val="left"/>
      <w:pPr>
        <w:ind w:left="630" w:hanging="360"/>
      </w:pPr>
      <w:rPr>
        <w:rFonts w:ascii="CalibriRegular" w:eastAsia="Times New Roman" w:hAnsi="Calibri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B01350E"/>
    <w:multiLevelType w:val="multilevel"/>
    <w:tmpl w:val="11E4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440DBA"/>
    <w:multiLevelType w:val="multilevel"/>
    <w:tmpl w:val="76169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026E27"/>
    <w:multiLevelType w:val="multilevel"/>
    <w:tmpl w:val="19C8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967A73"/>
    <w:multiLevelType w:val="multilevel"/>
    <w:tmpl w:val="DBC8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D64844"/>
    <w:multiLevelType w:val="hybridMultilevel"/>
    <w:tmpl w:val="3A542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8E4ED6"/>
    <w:multiLevelType w:val="hybridMultilevel"/>
    <w:tmpl w:val="7AAEF764"/>
    <w:lvl w:ilvl="0" w:tplc="492C8B62">
      <w:numFmt w:val="bullet"/>
      <w:lvlText w:val="•"/>
      <w:lvlJc w:val="left"/>
      <w:pPr>
        <w:ind w:left="630" w:hanging="360"/>
      </w:pPr>
      <w:rPr>
        <w:rFonts w:ascii="CalibriRegular" w:eastAsia="Times New Roman" w:hAnsi="Calibri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53550"/>
    <w:multiLevelType w:val="hybridMultilevel"/>
    <w:tmpl w:val="1A42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96A43"/>
    <w:multiLevelType w:val="hybridMultilevel"/>
    <w:tmpl w:val="D3620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931A2"/>
    <w:multiLevelType w:val="hybridMultilevel"/>
    <w:tmpl w:val="9DB0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0"/>
  </w:num>
  <w:num w:numId="15">
    <w:abstractNumId w:val="16"/>
  </w:num>
  <w:num w:numId="16">
    <w:abstractNumId w:val="5"/>
  </w:num>
  <w:num w:numId="17">
    <w:abstractNumId w:val="11"/>
  </w:num>
  <w:num w:numId="18">
    <w:abstractNumId w:val="17"/>
  </w:num>
  <w:num w:numId="19">
    <w:abstractNumId w:val="1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NDAxtLQ0MTO0NDdV0lEKTi0uzszPAykwrAUAqzcdVCwAAAA="/>
  </w:docVars>
  <w:rsids>
    <w:rsidRoot w:val="007A5329"/>
    <w:rsid w:val="000112A3"/>
    <w:rsid w:val="000271B7"/>
    <w:rsid w:val="000526D9"/>
    <w:rsid w:val="000874E7"/>
    <w:rsid w:val="000E2A46"/>
    <w:rsid w:val="00106F3B"/>
    <w:rsid w:val="0012684A"/>
    <w:rsid w:val="00135353"/>
    <w:rsid w:val="001B0F7F"/>
    <w:rsid w:val="001C63FC"/>
    <w:rsid w:val="00216C20"/>
    <w:rsid w:val="00220DFC"/>
    <w:rsid w:val="0022639D"/>
    <w:rsid w:val="00287BE2"/>
    <w:rsid w:val="002F6DD6"/>
    <w:rsid w:val="00304A74"/>
    <w:rsid w:val="003436C1"/>
    <w:rsid w:val="00354E45"/>
    <w:rsid w:val="003719F8"/>
    <w:rsid w:val="00375324"/>
    <w:rsid w:val="003F368A"/>
    <w:rsid w:val="00406777"/>
    <w:rsid w:val="00410527"/>
    <w:rsid w:val="0044718C"/>
    <w:rsid w:val="00475FB4"/>
    <w:rsid w:val="00494292"/>
    <w:rsid w:val="004A278D"/>
    <w:rsid w:val="004C2913"/>
    <w:rsid w:val="004E686C"/>
    <w:rsid w:val="005A3CAD"/>
    <w:rsid w:val="005C72F6"/>
    <w:rsid w:val="005E43B4"/>
    <w:rsid w:val="005F0D77"/>
    <w:rsid w:val="00620B06"/>
    <w:rsid w:val="0063560D"/>
    <w:rsid w:val="00637D84"/>
    <w:rsid w:val="006709EE"/>
    <w:rsid w:val="00692A96"/>
    <w:rsid w:val="006F2AC9"/>
    <w:rsid w:val="007108CC"/>
    <w:rsid w:val="00761BB8"/>
    <w:rsid w:val="00761C28"/>
    <w:rsid w:val="00763A36"/>
    <w:rsid w:val="007A5329"/>
    <w:rsid w:val="007C6390"/>
    <w:rsid w:val="00813BA4"/>
    <w:rsid w:val="00847B54"/>
    <w:rsid w:val="00866063"/>
    <w:rsid w:val="008F0E01"/>
    <w:rsid w:val="00904498"/>
    <w:rsid w:val="00922351"/>
    <w:rsid w:val="00925937"/>
    <w:rsid w:val="00926569"/>
    <w:rsid w:val="009473B4"/>
    <w:rsid w:val="00994B80"/>
    <w:rsid w:val="009B2AF6"/>
    <w:rsid w:val="009B599E"/>
    <w:rsid w:val="009E2235"/>
    <w:rsid w:val="00A1102A"/>
    <w:rsid w:val="00A20A9D"/>
    <w:rsid w:val="00AF34C3"/>
    <w:rsid w:val="00B1328C"/>
    <w:rsid w:val="00B30ED1"/>
    <w:rsid w:val="00B32A0E"/>
    <w:rsid w:val="00B56D7D"/>
    <w:rsid w:val="00B74089"/>
    <w:rsid w:val="00BF2546"/>
    <w:rsid w:val="00C1290C"/>
    <w:rsid w:val="00C818D8"/>
    <w:rsid w:val="00D0183A"/>
    <w:rsid w:val="00D24226"/>
    <w:rsid w:val="00D70711"/>
    <w:rsid w:val="00DF06EC"/>
    <w:rsid w:val="00DF6E73"/>
    <w:rsid w:val="00E26550"/>
    <w:rsid w:val="00E62CC3"/>
    <w:rsid w:val="00E70807"/>
    <w:rsid w:val="00E96CD6"/>
    <w:rsid w:val="00EA0CD3"/>
    <w:rsid w:val="00ED6DDE"/>
    <w:rsid w:val="00EE0E48"/>
    <w:rsid w:val="00F10A03"/>
    <w:rsid w:val="00F47761"/>
    <w:rsid w:val="00F96C16"/>
    <w:rsid w:val="00FD2F9B"/>
    <w:rsid w:val="00FF0B06"/>
    <w:rsid w:val="00FF3DA7"/>
    <w:rsid w:val="0134F24E"/>
    <w:rsid w:val="03783A81"/>
    <w:rsid w:val="055612D6"/>
    <w:rsid w:val="07070467"/>
    <w:rsid w:val="07C06939"/>
    <w:rsid w:val="096C2DC6"/>
    <w:rsid w:val="098C4862"/>
    <w:rsid w:val="0A840DD8"/>
    <w:rsid w:val="0AC7D624"/>
    <w:rsid w:val="0B22FBED"/>
    <w:rsid w:val="0BB5EF9C"/>
    <w:rsid w:val="0C695D3C"/>
    <w:rsid w:val="0CB7F70F"/>
    <w:rsid w:val="0CDD4ED4"/>
    <w:rsid w:val="0E592E19"/>
    <w:rsid w:val="1066A659"/>
    <w:rsid w:val="12053DA1"/>
    <w:rsid w:val="12073518"/>
    <w:rsid w:val="12661496"/>
    <w:rsid w:val="132B5607"/>
    <w:rsid w:val="13B68D07"/>
    <w:rsid w:val="140DCE30"/>
    <w:rsid w:val="147CA50D"/>
    <w:rsid w:val="16A5BB89"/>
    <w:rsid w:val="171D7646"/>
    <w:rsid w:val="18C1DA4C"/>
    <w:rsid w:val="18D04860"/>
    <w:rsid w:val="191B746F"/>
    <w:rsid w:val="191C9FDC"/>
    <w:rsid w:val="1A1F0FA0"/>
    <w:rsid w:val="1A972C90"/>
    <w:rsid w:val="1B0E6D7C"/>
    <w:rsid w:val="1BF48323"/>
    <w:rsid w:val="1C4B561F"/>
    <w:rsid w:val="1CBB926D"/>
    <w:rsid w:val="1D786769"/>
    <w:rsid w:val="1E53124E"/>
    <w:rsid w:val="1F6D16D8"/>
    <w:rsid w:val="1F6F77E9"/>
    <w:rsid w:val="22A7128C"/>
    <w:rsid w:val="22E7E533"/>
    <w:rsid w:val="23F58AC0"/>
    <w:rsid w:val="23FD7CF9"/>
    <w:rsid w:val="24AAC5E3"/>
    <w:rsid w:val="26244427"/>
    <w:rsid w:val="2683B426"/>
    <w:rsid w:val="26F99D7F"/>
    <w:rsid w:val="27A0786E"/>
    <w:rsid w:val="28BAB664"/>
    <w:rsid w:val="28C8836F"/>
    <w:rsid w:val="29ACD94B"/>
    <w:rsid w:val="2A17C00B"/>
    <w:rsid w:val="2B059697"/>
    <w:rsid w:val="2D78DBD9"/>
    <w:rsid w:val="2DB0D6FE"/>
    <w:rsid w:val="2F445740"/>
    <w:rsid w:val="3078BD09"/>
    <w:rsid w:val="30F7624D"/>
    <w:rsid w:val="314C0597"/>
    <w:rsid w:val="32696D7E"/>
    <w:rsid w:val="3A09C4EB"/>
    <w:rsid w:val="3AA41C63"/>
    <w:rsid w:val="3BAA71CF"/>
    <w:rsid w:val="3C381DF2"/>
    <w:rsid w:val="3E7EB234"/>
    <w:rsid w:val="3F00811A"/>
    <w:rsid w:val="3FDC3ACF"/>
    <w:rsid w:val="40E0988B"/>
    <w:rsid w:val="4135513C"/>
    <w:rsid w:val="413A4976"/>
    <w:rsid w:val="444B0EEB"/>
    <w:rsid w:val="45398C7E"/>
    <w:rsid w:val="4664CC4A"/>
    <w:rsid w:val="479315CD"/>
    <w:rsid w:val="47C14F1B"/>
    <w:rsid w:val="486EC920"/>
    <w:rsid w:val="4A4F5B0D"/>
    <w:rsid w:val="4B9F3A55"/>
    <w:rsid w:val="4DBCE5A9"/>
    <w:rsid w:val="4E3A4CFA"/>
    <w:rsid w:val="4EB762B9"/>
    <w:rsid w:val="4F0BB38E"/>
    <w:rsid w:val="4F92AAF2"/>
    <w:rsid w:val="50C2D745"/>
    <w:rsid w:val="50F98A6F"/>
    <w:rsid w:val="51A0FF83"/>
    <w:rsid w:val="51EB9192"/>
    <w:rsid w:val="51F87905"/>
    <w:rsid w:val="53FCC6CE"/>
    <w:rsid w:val="54732150"/>
    <w:rsid w:val="564EDCFF"/>
    <w:rsid w:val="574B6932"/>
    <w:rsid w:val="576C4AE3"/>
    <w:rsid w:val="576F43D7"/>
    <w:rsid w:val="581D2F38"/>
    <w:rsid w:val="5881944A"/>
    <w:rsid w:val="5A1C8BAC"/>
    <w:rsid w:val="5A7CF531"/>
    <w:rsid w:val="5ADDF3A9"/>
    <w:rsid w:val="5E057F54"/>
    <w:rsid w:val="5E9DEDD1"/>
    <w:rsid w:val="5FDAE2D1"/>
    <w:rsid w:val="633FAC18"/>
    <w:rsid w:val="6611ED9B"/>
    <w:rsid w:val="667C7B2E"/>
    <w:rsid w:val="677A6078"/>
    <w:rsid w:val="686673BD"/>
    <w:rsid w:val="6871A3A1"/>
    <w:rsid w:val="6CE51107"/>
    <w:rsid w:val="6CF421CA"/>
    <w:rsid w:val="6D14AAB4"/>
    <w:rsid w:val="6EF47EFC"/>
    <w:rsid w:val="6F05616D"/>
    <w:rsid w:val="6F583F87"/>
    <w:rsid w:val="707462C2"/>
    <w:rsid w:val="723C65D3"/>
    <w:rsid w:val="736A0069"/>
    <w:rsid w:val="73722D5A"/>
    <w:rsid w:val="73E42F7A"/>
    <w:rsid w:val="74192620"/>
    <w:rsid w:val="74195194"/>
    <w:rsid w:val="757108F9"/>
    <w:rsid w:val="76A2ECC1"/>
    <w:rsid w:val="76F737FB"/>
    <w:rsid w:val="7822A2EA"/>
    <w:rsid w:val="78C4DD49"/>
    <w:rsid w:val="792BF8BB"/>
    <w:rsid w:val="7930F8D0"/>
    <w:rsid w:val="7A5208C1"/>
    <w:rsid w:val="7A52226A"/>
    <w:rsid w:val="7AAEE85D"/>
    <w:rsid w:val="7C36A42A"/>
    <w:rsid w:val="7C611D03"/>
    <w:rsid w:val="7C7F0846"/>
    <w:rsid w:val="7F134ACC"/>
    <w:rsid w:val="7F2A576E"/>
    <w:rsid w:val="7F8A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A3E1"/>
  <w15:docId w15:val="{5823B16D-56B6-4132-8556-936DB31B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28C"/>
    <w:pPr>
      <w:spacing w:after="200" w:line="276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1328C"/>
    <w:pPr>
      <w:spacing w:before="300" w:after="300" w:line="240" w:lineRule="auto"/>
      <w:jc w:val="both"/>
      <w:outlineLvl w:val="1"/>
    </w:pPr>
    <w:rPr>
      <w:rFonts w:eastAsia="Times New Roman" w:cs="Helvetica"/>
      <w:b/>
      <w:bCs/>
      <w:color w:val="17365D" w:themeColor="text2" w:themeShade="B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2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3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63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132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3B4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4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328C"/>
    <w:rPr>
      <w:rFonts w:eastAsia="Times New Roman" w:cs="Helvetica"/>
      <w:b/>
      <w:bCs/>
      <w:color w:val="17365D" w:themeColor="text2" w:themeShade="B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1328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E43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E43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43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E43B4"/>
    <w:rPr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B132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7A53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329"/>
    <w:pPr>
      <w:ind w:left="720"/>
      <w:contextualSpacing/>
    </w:pPr>
  </w:style>
  <w:style w:type="table" w:styleId="TableGrid">
    <w:name w:val="Table Grid"/>
    <w:basedOn w:val="TableNormal"/>
    <w:uiPriority w:val="59"/>
    <w:rsid w:val="007A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A5329"/>
    <w:rPr>
      <w:b/>
      <w:bCs/>
    </w:rPr>
  </w:style>
  <w:style w:type="table" w:styleId="LightShading">
    <w:name w:val="Light Shading"/>
    <w:basedOn w:val="TableNormal"/>
    <w:uiPriority w:val="60"/>
    <w:rsid w:val="007A53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AF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AF34C3"/>
    <w:pPr>
      <w:tabs>
        <w:tab w:val="decimal" w:pos="360"/>
      </w:tabs>
    </w:pPr>
    <w:rPr>
      <w:rFonts w:eastAsiaTheme="minorHAnsi"/>
      <w:sz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F34C3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4C3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AF34C3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AF34C3"/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1C63F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IntenseReference">
    <w:name w:val="Intense Reference"/>
    <w:basedOn w:val="DefaultParagraphFont"/>
    <w:uiPriority w:val="32"/>
    <w:qFormat/>
    <w:rsid w:val="00813BA4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BE2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287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E2"/>
    <w:rPr>
      <w:rFonts w:eastAsiaTheme="minorEastAs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2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0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28" w:color="BC9D03"/>
                <w:right w:val="none" w:sz="0" w:space="0" w:color="auto"/>
              </w:divBdr>
              <w:divsChild>
                <w:div w:id="15899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1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0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9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5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ndburg.edu/GalesburgPromi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ndburg.edu/SampsonPromi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SC 201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3AE5AD015A94EADAF1541EE7ABE5A" ma:contentTypeVersion="9" ma:contentTypeDescription="Create a new document." ma:contentTypeScope="" ma:versionID="371b6d6744e02daa52e285904bf6784c">
  <xsd:schema xmlns:xsd="http://www.w3.org/2001/XMLSchema" xmlns:xs="http://www.w3.org/2001/XMLSchema" xmlns:p="http://schemas.microsoft.com/office/2006/metadata/properties" xmlns:ns1="http://schemas.microsoft.com/sharepoint/v3" xmlns:ns3="388ac8af-4beb-4a26-8580-685673ae40a1" xmlns:ns4="df482e44-f8a5-4e10-a532-2a29607e1668" targetNamespace="http://schemas.microsoft.com/office/2006/metadata/properties" ma:root="true" ma:fieldsID="df0921ed543e4ac82a94a86794ea0357" ns1:_="" ns3:_="" ns4:_="">
    <xsd:import namespace="http://schemas.microsoft.com/sharepoint/v3"/>
    <xsd:import namespace="388ac8af-4beb-4a26-8580-685673ae40a1"/>
    <xsd:import namespace="df482e44-f8a5-4e10-a532-2a29607e16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ac8af-4beb-4a26-8580-685673ae40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82e44-f8a5-4e10-a532-2a29607e1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CB2C-2B0B-45A8-93FA-D5087E714F1D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df482e44-f8a5-4e10-a532-2a29607e1668"/>
    <ds:schemaRef ds:uri="388ac8af-4beb-4a26-8580-685673ae40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9B73ED-EA53-40CB-B106-630ADC453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AFA4C-39E0-4843-82AC-6A74D97B6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8ac8af-4beb-4a26-8580-685673ae40a1"/>
    <ds:schemaRef ds:uri="df482e44-f8a5-4e10-a532-2a29607e1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CBC74-2E86-E24B-928D-C6F3D1E6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>Carl Sandburg College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A. Hanson</dc:creator>
  <cp:lastModifiedBy>Lisa Hanson</cp:lastModifiedBy>
  <cp:revision>2</cp:revision>
  <cp:lastPrinted>2019-03-20T20:58:00Z</cp:lastPrinted>
  <dcterms:created xsi:type="dcterms:W3CDTF">2020-04-20T01:58:00Z</dcterms:created>
  <dcterms:modified xsi:type="dcterms:W3CDTF">2020-04-20T01:58:00Z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0x010100F4D3AE5AD015A94EADAF1541EE7ABE5A</vt:lpwstr>
  </property>
</Properties>
</file>