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4F4" w:rsidRDefault="00920B70" w:rsidP="00424E62">
      <w:pPr>
        <w:pStyle w:val="Heading1"/>
      </w:pPr>
      <w:r>
        <w:t xml:space="preserve">Blackboard Open </w:t>
      </w:r>
      <w:r w:rsidR="006A33D0">
        <w:t xml:space="preserve">How </w:t>
      </w:r>
      <w:proofErr w:type="spellStart"/>
      <w:proofErr w:type="gramStart"/>
      <w:r w:rsidR="006A33D0">
        <w:t>To’s</w:t>
      </w:r>
      <w:proofErr w:type="spellEnd"/>
      <w:proofErr w:type="gramEnd"/>
    </w:p>
    <w:p w:rsidR="006A33D0" w:rsidRPr="005B547C" w:rsidRDefault="005B547C">
      <w:pPr>
        <w:rPr>
          <w:i/>
        </w:rPr>
      </w:pPr>
      <w:r w:rsidRPr="005B547C">
        <w:rPr>
          <w:i/>
        </w:rPr>
        <w:t xml:space="preserve">Faculty Teaching &amp; Learning Center </w:t>
      </w:r>
      <w:r w:rsidR="00481A58">
        <w:rPr>
          <w:i/>
        </w:rPr>
        <w:t xml:space="preserve">(FTLC) </w:t>
      </w:r>
      <w:r w:rsidRPr="005B547C">
        <w:rPr>
          <w:i/>
        </w:rPr>
        <w:t xml:space="preserve">is available to help with specific questions at </w:t>
      </w:r>
      <w:hyperlink r:id="rId6" w:history="1">
        <w:r w:rsidRPr="005B547C">
          <w:rPr>
            <w:rStyle w:val="Hyperlink"/>
            <w:i/>
          </w:rPr>
          <w:t>ftlc@sandburg.edu</w:t>
        </w:r>
      </w:hyperlink>
      <w:r w:rsidRPr="005B547C">
        <w:rPr>
          <w:i/>
        </w:rPr>
        <w:t xml:space="preserve"> or by</w:t>
      </w:r>
      <w:r>
        <w:rPr>
          <w:i/>
        </w:rPr>
        <w:br/>
      </w:r>
      <w:r w:rsidRPr="005B547C">
        <w:rPr>
          <w:i/>
        </w:rPr>
        <w:t xml:space="preserve">calling 309-341-5438. </w:t>
      </w:r>
      <w:r>
        <w:rPr>
          <w:i/>
        </w:rPr>
        <w:t>Normal hours are 8 a.m.-5 p.m. (summers 4 p.m.) Special hours are available upon request.</w:t>
      </w:r>
      <w:r w:rsidR="00481A58">
        <w:rPr>
          <w:i/>
        </w:rPr>
        <w:t xml:space="preserve"> FTLC is located in room E233a (close to the library).</w:t>
      </w:r>
    </w:p>
    <w:p w:rsidR="006A33D0" w:rsidRDefault="006A33D0" w:rsidP="00424E62">
      <w:pPr>
        <w:pStyle w:val="Heading2"/>
      </w:pPr>
      <w:r>
        <w:t xml:space="preserve">Move sections </w:t>
      </w:r>
    </w:p>
    <w:p w:rsidR="006A33D0" w:rsidRDefault="006A33D0">
      <w:r>
        <w:t>Navigate to the section t</w:t>
      </w:r>
      <w:r w:rsidR="00424E62">
        <w:t>o move</w:t>
      </w:r>
      <w:r>
        <w:t>, select the right arrow icon</w:t>
      </w:r>
      <w:r w:rsidR="00424E62">
        <w:t xml:space="preserve"> below that section</w:t>
      </w:r>
    </w:p>
    <w:p w:rsidR="006A33D0" w:rsidRDefault="006A33D0">
      <w:r>
        <w:rPr>
          <w:noProof/>
        </w:rPr>
        <w:drawing>
          <wp:inline distT="0" distB="0" distL="0" distR="0" wp14:anchorId="13A4E612" wp14:editId="174EF199">
            <wp:extent cx="4628887" cy="16097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b="46569"/>
                    <a:stretch/>
                  </pic:blipFill>
                  <pic:spPr bwMode="auto">
                    <a:xfrm>
                      <a:off x="0" y="0"/>
                      <a:ext cx="4639517" cy="1613422"/>
                    </a:xfrm>
                    <a:prstGeom prst="rect">
                      <a:avLst/>
                    </a:prstGeom>
                    <a:ln>
                      <a:noFill/>
                    </a:ln>
                    <a:extLst>
                      <a:ext uri="{53640926-AAD7-44D8-BBD7-CCE9431645EC}">
                        <a14:shadowObscured xmlns:a14="http://schemas.microsoft.com/office/drawing/2010/main"/>
                      </a:ext>
                    </a:extLst>
                  </pic:spPr>
                </pic:pic>
              </a:graphicData>
            </a:graphic>
          </wp:inline>
        </w:drawing>
      </w:r>
    </w:p>
    <w:p w:rsidR="006A33D0" w:rsidRDefault="006A33D0">
      <w:r>
        <w:t>Select the new desired position</w:t>
      </w:r>
    </w:p>
    <w:p w:rsidR="006A33D0" w:rsidRDefault="006A33D0">
      <w:r>
        <w:rPr>
          <w:noProof/>
        </w:rPr>
        <w:drawing>
          <wp:inline distT="0" distB="0" distL="0" distR="0" wp14:anchorId="0EA288F0" wp14:editId="369BDB8C">
            <wp:extent cx="3724275" cy="2416004"/>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47257" cy="2430913"/>
                    </a:xfrm>
                    <a:prstGeom prst="rect">
                      <a:avLst/>
                    </a:prstGeom>
                  </pic:spPr>
                </pic:pic>
              </a:graphicData>
            </a:graphic>
          </wp:inline>
        </w:drawing>
      </w:r>
    </w:p>
    <w:p w:rsidR="006A33D0" w:rsidRDefault="006A33D0"/>
    <w:p w:rsidR="006A33D0" w:rsidRDefault="006A33D0" w:rsidP="00424E62">
      <w:pPr>
        <w:pStyle w:val="Heading2"/>
      </w:pPr>
      <w:r>
        <w:t>Move learning activity</w:t>
      </w:r>
    </w:p>
    <w:p w:rsidR="006A33D0" w:rsidRDefault="006A33D0">
      <w:r>
        <w:t>Navigate t</w:t>
      </w:r>
      <w:r w:rsidR="00424E62">
        <w:t>o the learning activity to move, select the right arrow icon below that item</w:t>
      </w:r>
    </w:p>
    <w:p w:rsidR="00424E62" w:rsidRDefault="00424E62">
      <w:r>
        <w:rPr>
          <w:noProof/>
        </w:rPr>
        <w:drawing>
          <wp:inline distT="0" distB="0" distL="0" distR="0" wp14:anchorId="6951E545" wp14:editId="77CCE4E0">
            <wp:extent cx="4457700" cy="2130357"/>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84662" cy="2143242"/>
                    </a:xfrm>
                    <a:prstGeom prst="rect">
                      <a:avLst/>
                    </a:prstGeom>
                  </pic:spPr>
                </pic:pic>
              </a:graphicData>
            </a:graphic>
          </wp:inline>
        </w:drawing>
      </w:r>
    </w:p>
    <w:p w:rsidR="00424E62" w:rsidRDefault="00424E62">
      <w:r>
        <w:lastRenderedPageBreak/>
        <w:t>Select the new desired position</w:t>
      </w:r>
    </w:p>
    <w:p w:rsidR="00424E62" w:rsidRDefault="00424E62">
      <w:r>
        <w:rPr>
          <w:noProof/>
        </w:rPr>
        <w:drawing>
          <wp:inline distT="0" distB="0" distL="0" distR="0" wp14:anchorId="5F465690" wp14:editId="38C87F6C">
            <wp:extent cx="4076624" cy="306705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82294" cy="3071316"/>
                    </a:xfrm>
                    <a:prstGeom prst="rect">
                      <a:avLst/>
                    </a:prstGeom>
                  </pic:spPr>
                </pic:pic>
              </a:graphicData>
            </a:graphic>
          </wp:inline>
        </w:drawing>
      </w:r>
    </w:p>
    <w:p w:rsidR="00424E62" w:rsidRDefault="00424E62"/>
    <w:p w:rsidR="00424E62" w:rsidRDefault="00424E62" w:rsidP="00424E62">
      <w:pPr>
        <w:pStyle w:val="Heading2"/>
      </w:pPr>
      <w:r>
        <w:t>Add quick mail feature</w:t>
      </w:r>
    </w:p>
    <w:p w:rsidR="00424E62" w:rsidRDefault="00424E62" w:rsidP="00424E62">
      <w:r>
        <w:t>Select “Course Dashboard”</w:t>
      </w:r>
    </w:p>
    <w:p w:rsidR="00424E62" w:rsidRDefault="00424E62" w:rsidP="00424E62">
      <w:r>
        <w:rPr>
          <w:noProof/>
        </w:rPr>
        <w:drawing>
          <wp:inline distT="0" distB="0" distL="0" distR="0" wp14:anchorId="07C65573" wp14:editId="712EF216">
            <wp:extent cx="6067425" cy="1537643"/>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85584" cy="1542245"/>
                    </a:xfrm>
                    <a:prstGeom prst="rect">
                      <a:avLst/>
                    </a:prstGeom>
                  </pic:spPr>
                </pic:pic>
              </a:graphicData>
            </a:graphic>
          </wp:inline>
        </w:drawing>
      </w:r>
    </w:p>
    <w:p w:rsidR="00424E62" w:rsidRDefault="00424E62" w:rsidP="00424E62">
      <w:r>
        <w:t xml:space="preserve">Select “Edit blocks,” scroll down to option to “Add a block” </w:t>
      </w:r>
      <w:r>
        <w:rPr>
          <w:noProof/>
        </w:rPr>
        <w:drawing>
          <wp:inline distT="0" distB="0" distL="0" distR="0" wp14:anchorId="2615FBB3" wp14:editId="6942CFA4">
            <wp:extent cx="4552950" cy="2781112"/>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81048" cy="2798275"/>
                    </a:xfrm>
                    <a:prstGeom prst="rect">
                      <a:avLst/>
                    </a:prstGeom>
                  </pic:spPr>
                </pic:pic>
              </a:graphicData>
            </a:graphic>
          </wp:inline>
        </w:drawing>
      </w:r>
    </w:p>
    <w:p w:rsidR="00424E62" w:rsidRDefault="00093091" w:rsidP="00424E62">
      <w:proofErr w:type="gramStart"/>
      <w:r>
        <w:lastRenderedPageBreak/>
        <w:t>locate</w:t>
      </w:r>
      <w:proofErr w:type="gramEnd"/>
      <w:r>
        <w:t xml:space="preserve"> “</w:t>
      </w:r>
      <w:proofErr w:type="spellStart"/>
      <w:r>
        <w:t>quickmail</w:t>
      </w:r>
      <w:proofErr w:type="spellEnd"/>
      <w:r>
        <w:t xml:space="preserve"> feature,</w:t>
      </w:r>
      <w:r w:rsidRPr="00093091">
        <w:rPr>
          <w:noProof/>
        </w:rPr>
        <w:t xml:space="preserve"> </w:t>
      </w:r>
      <w:r>
        <w:t>”</w:t>
      </w:r>
      <w:r>
        <w:t xml:space="preserve"> </w:t>
      </w:r>
    </w:p>
    <w:p w:rsidR="00093091" w:rsidRDefault="00093091" w:rsidP="00424E62">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10795</wp:posOffset>
            </wp:positionV>
            <wp:extent cx="2543175" cy="1190625"/>
            <wp:effectExtent l="0" t="0" r="952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b="51923"/>
                    <a:stretch/>
                  </pic:blipFill>
                  <pic:spPr bwMode="auto">
                    <a:xfrm>
                      <a:off x="0" y="0"/>
                      <a:ext cx="2543175" cy="1190625"/>
                    </a:xfrm>
                    <a:prstGeom prst="rect">
                      <a:avLst/>
                    </a:prstGeom>
                    <a:ln>
                      <a:noFill/>
                    </a:ln>
                    <a:extLst>
                      <a:ext uri="{53640926-AAD7-44D8-BBD7-CCE9431645EC}">
                        <a14:shadowObscured xmlns:a14="http://schemas.microsoft.com/office/drawing/2010/main"/>
                      </a:ext>
                    </a:extLst>
                  </pic:spPr>
                </pic:pic>
              </a:graphicData>
            </a:graphic>
          </wp:anchor>
        </w:drawing>
      </w:r>
    </w:p>
    <w:p w:rsidR="00093091" w:rsidRDefault="00093091" w:rsidP="00424E62"/>
    <w:p w:rsidR="00093091" w:rsidRDefault="00093091" w:rsidP="00424E62"/>
    <w:p w:rsidR="00093091" w:rsidRDefault="00093091" w:rsidP="00424E62"/>
    <w:p w:rsidR="00093091" w:rsidRDefault="00093091" w:rsidP="00424E62"/>
    <w:p w:rsidR="00093091" w:rsidRDefault="00093091" w:rsidP="00424E62">
      <w:proofErr w:type="gramStart"/>
      <w:r>
        <w:t>move</w:t>
      </w:r>
      <w:proofErr w:type="gramEnd"/>
      <w:r>
        <w:t xml:space="preserve"> </w:t>
      </w:r>
      <w:proofErr w:type="spellStart"/>
      <w:r>
        <w:t>quickmail</w:t>
      </w:r>
      <w:proofErr w:type="spellEnd"/>
      <w:r>
        <w:t xml:space="preserve"> to a different location if desired by selecting “+” icon</w:t>
      </w:r>
      <w:r>
        <w:t xml:space="preserve"> and “Turn editing off”</w:t>
      </w:r>
    </w:p>
    <w:p w:rsidR="00093091" w:rsidRDefault="00093091" w:rsidP="00424E62">
      <w:proofErr w:type="gramStart"/>
      <w:r>
        <w:t>option</w:t>
      </w:r>
      <w:proofErr w:type="gramEnd"/>
      <w:r>
        <w:t xml:space="preserve"> is now available to compose “New Email” to one or all students in your course</w:t>
      </w:r>
    </w:p>
    <w:p w:rsidR="00424E62" w:rsidRDefault="00424E62" w:rsidP="00424E62">
      <w:r>
        <w:rPr>
          <w:noProof/>
        </w:rPr>
        <w:drawing>
          <wp:inline distT="0" distB="0" distL="0" distR="0" wp14:anchorId="79326F9E" wp14:editId="1D4995EF">
            <wp:extent cx="6076950" cy="2571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076950" cy="2571750"/>
                    </a:xfrm>
                    <a:prstGeom prst="rect">
                      <a:avLst/>
                    </a:prstGeom>
                  </pic:spPr>
                </pic:pic>
              </a:graphicData>
            </a:graphic>
          </wp:inline>
        </w:drawing>
      </w:r>
    </w:p>
    <w:p w:rsidR="00093091" w:rsidRDefault="00093091" w:rsidP="00424E62"/>
    <w:p w:rsidR="00093091" w:rsidRDefault="00920B70" w:rsidP="00920B70">
      <w:pPr>
        <w:pStyle w:val="Heading2"/>
      </w:pPr>
      <w:r>
        <w:t>Import Course previous semester</w:t>
      </w:r>
    </w:p>
    <w:p w:rsidR="00920B70" w:rsidRDefault="00920B70" w:rsidP="00920B70">
      <w:r>
        <w:t xml:space="preserve">Navigate to the empty course and select “import” from the cog wheel </w:t>
      </w:r>
      <w:r w:rsidR="00202D0C">
        <w:t>in the upper right hand corner</w:t>
      </w:r>
    </w:p>
    <w:p w:rsidR="00202D0C" w:rsidRDefault="00202D0C" w:rsidP="00920B70">
      <w:r>
        <w:rPr>
          <w:noProof/>
        </w:rPr>
        <w:drawing>
          <wp:inline distT="0" distB="0" distL="0" distR="0" wp14:anchorId="720948CA" wp14:editId="07798641">
            <wp:extent cx="1487423" cy="26955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497338" cy="2713543"/>
                    </a:xfrm>
                    <a:prstGeom prst="rect">
                      <a:avLst/>
                    </a:prstGeom>
                  </pic:spPr>
                </pic:pic>
              </a:graphicData>
            </a:graphic>
          </wp:inline>
        </w:drawing>
      </w:r>
    </w:p>
    <w:p w:rsidR="00202D0C" w:rsidRDefault="00202D0C" w:rsidP="00920B70"/>
    <w:p w:rsidR="00202D0C" w:rsidRDefault="00202D0C" w:rsidP="00920B70">
      <w:r>
        <w:t>Enter the name of the course from the previous semester, select “continue”</w:t>
      </w:r>
    </w:p>
    <w:p w:rsidR="00202D0C" w:rsidRDefault="00202D0C" w:rsidP="00920B70">
      <w:r>
        <w:lastRenderedPageBreak/>
        <w:t>Options will be made available to select ALL or to customize the import</w:t>
      </w:r>
    </w:p>
    <w:p w:rsidR="00202D0C" w:rsidRDefault="00202D0C" w:rsidP="00920B70">
      <w:r>
        <w:t xml:space="preserve">Once the import is completed, the course will appear. </w:t>
      </w:r>
    </w:p>
    <w:p w:rsidR="00920B70" w:rsidRPr="00920B70" w:rsidRDefault="00202D0C" w:rsidP="00920B70">
      <w:r>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12065</wp:posOffset>
            </wp:positionV>
            <wp:extent cx="2936240" cy="351472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936240" cy="3514725"/>
                    </a:xfrm>
                    <a:prstGeom prst="rect">
                      <a:avLst/>
                    </a:prstGeom>
                  </pic:spPr>
                </pic:pic>
              </a:graphicData>
            </a:graphic>
            <wp14:sizeRelH relativeFrom="margin">
              <wp14:pctWidth>0</wp14:pctWidth>
            </wp14:sizeRelH>
            <wp14:sizeRelV relativeFrom="margin">
              <wp14:pctHeight>0</wp14:pctHeight>
            </wp14:sizeRelV>
          </wp:anchor>
        </w:drawing>
      </w:r>
    </w:p>
    <w:p w:rsidR="00202D0C" w:rsidRDefault="00202D0C" w:rsidP="00920B70">
      <w:pPr>
        <w:pStyle w:val="Heading2"/>
      </w:pPr>
    </w:p>
    <w:p w:rsidR="00202D0C" w:rsidRDefault="00202D0C" w:rsidP="00920B70">
      <w:pPr>
        <w:pStyle w:val="Heading2"/>
      </w:pPr>
    </w:p>
    <w:p w:rsidR="00202D0C" w:rsidRDefault="00202D0C" w:rsidP="00920B70">
      <w:pPr>
        <w:pStyle w:val="Heading2"/>
      </w:pPr>
    </w:p>
    <w:p w:rsidR="00202D0C" w:rsidRDefault="00202D0C" w:rsidP="00920B70">
      <w:pPr>
        <w:pStyle w:val="Heading2"/>
      </w:pPr>
    </w:p>
    <w:p w:rsidR="00202D0C" w:rsidRDefault="00202D0C" w:rsidP="00920B70">
      <w:pPr>
        <w:pStyle w:val="Heading2"/>
      </w:pPr>
    </w:p>
    <w:p w:rsidR="00202D0C" w:rsidRDefault="00202D0C" w:rsidP="00920B70">
      <w:pPr>
        <w:pStyle w:val="Heading2"/>
      </w:pPr>
    </w:p>
    <w:p w:rsidR="00202D0C" w:rsidRDefault="00202D0C" w:rsidP="00920B70">
      <w:pPr>
        <w:pStyle w:val="Heading2"/>
      </w:pPr>
    </w:p>
    <w:p w:rsidR="00202D0C" w:rsidRDefault="00202D0C" w:rsidP="00920B70">
      <w:pPr>
        <w:pStyle w:val="Heading2"/>
      </w:pPr>
    </w:p>
    <w:p w:rsidR="00202D0C" w:rsidRDefault="00202D0C" w:rsidP="00920B70">
      <w:pPr>
        <w:pStyle w:val="Heading2"/>
      </w:pPr>
    </w:p>
    <w:p w:rsidR="00202D0C" w:rsidRDefault="00202D0C" w:rsidP="00920B70">
      <w:pPr>
        <w:pStyle w:val="Heading2"/>
      </w:pPr>
    </w:p>
    <w:p w:rsidR="00202D0C" w:rsidRDefault="00202D0C" w:rsidP="00920B70">
      <w:pPr>
        <w:pStyle w:val="Heading2"/>
      </w:pPr>
    </w:p>
    <w:p w:rsidR="00202D0C" w:rsidRDefault="00202D0C" w:rsidP="00920B70">
      <w:pPr>
        <w:pStyle w:val="Heading2"/>
      </w:pPr>
    </w:p>
    <w:p w:rsidR="00202D0C" w:rsidRDefault="00202D0C" w:rsidP="00920B70">
      <w:pPr>
        <w:pStyle w:val="Heading2"/>
      </w:pPr>
    </w:p>
    <w:p w:rsidR="00EE3BC5" w:rsidRDefault="00EE3BC5" w:rsidP="00EE3BC5"/>
    <w:p w:rsidR="00EE3BC5" w:rsidRDefault="00EE3BC5" w:rsidP="00A06233">
      <w:pPr>
        <w:pStyle w:val="Heading2"/>
      </w:pPr>
      <w:r>
        <w:t>Topics vs. Weeks</w:t>
      </w:r>
    </w:p>
    <w:p w:rsidR="00EE3BC5" w:rsidRDefault="00EE3BC5" w:rsidP="00EE3BC5">
      <w:r>
        <w:t>Sections are arranged by “Topics” or “Weeks”</w:t>
      </w:r>
    </w:p>
    <w:p w:rsidR="00EE3BC5" w:rsidRDefault="00EE3BC5" w:rsidP="00EE3BC5">
      <w:r>
        <w:t>To change/customize the section labeling, navigate to the section and select “Edit section”</w:t>
      </w:r>
    </w:p>
    <w:p w:rsidR="00A06233" w:rsidRDefault="00A06233" w:rsidP="00EE3BC5">
      <w:r>
        <w:t>Tick the “Custom” box and add the desired label and “Save changes”</w:t>
      </w:r>
    </w:p>
    <w:p w:rsidR="00EE3BC5" w:rsidRDefault="00EE3BC5" w:rsidP="00EE3BC5">
      <w:r>
        <w:rPr>
          <w:noProof/>
        </w:rPr>
        <w:drawing>
          <wp:inline distT="0" distB="0" distL="0" distR="0" wp14:anchorId="0C88052C" wp14:editId="405FC12B">
            <wp:extent cx="3952875" cy="129862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027861" cy="1323257"/>
                    </a:xfrm>
                    <a:prstGeom prst="rect">
                      <a:avLst/>
                    </a:prstGeom>
                  </pic:spPr>
                </pic:pic>
              </a:graphicData>
            </a:graphic>
          </wp:inline>
        </w:drawing>
      </w:r>
    </w:p>
    <w:p w:rsidR="00EE3BC5" w:rsidRDefault="00A06233" w:rsidP="00EE3BC5">
      <w:r>
        <w:rPr>
          <w:noProof/>
        </w:rPr>
        <w:drawing>
          <wp:inline distT="0" distB="0" distL="0" distR="0" wp14:anchorId="0F2F813A" wp14:editId="04788C05">
            <wp:extent cx="2600325" cy="187048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625970" cy="1888933"/>
                    </a:xfrm>
                    <a:prstGeom prst="rect">
                      <a:avLst/>
                    </a:prstGeom>
                  </pic:spPr>
                </pic:pic>
              </a:graphicData>
            </a:graphic>
          </wp:inline>
        </w:drawing>
      </w:r>
    </w:p>
    <w:p w:rsidR="0040288F" w:rsidRDefault="0040288F" w:rsidP="00EE3BC5"/>
    <w:p w:rsidR="00A06233" w:rsidRDefault="00A06233" w:rsidP="00A06233">
      <w:pPr>
        <w:pStyle w:val="Heading2"/>
      </w:pPr>
      <w:r>
        <w:lastRenderedPageBreak/>
        <w:t>Hide section or activity</w:t>
      </w:r>
    </w:p>
    <w:p w:rsidR="00A06233" w:rsidRPr="00A06233" w:rsidRDefault="00A06233" w:rsidP="00A06233">
      <w:r>
        <w:t>Select the “eyeball” icon to hide or show a section or activity</w:t>
      </w:r>
    </w:p>
    <w:p w:rsidR="00A06233" w:rsidRDefault="00A06233" w:rsidP="00EE3BC5">
      <w:bookmarkStart w:id="0" w:name="_GoBack"/>
      <w:r>
        <w:rPr>
          <w:noProof/>
        </w:rPr>
        <w:drawing>
          <wp:inline distT="0" distB="0" distL="0" distR="0" wp14:anchorId="0E813308" wp14:editId="7EE42965">
            <wp:extent cx="5667375" cy="17907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667375" cy="1790700"/>
                    </a:xfrm>
                    <a:prstGeom prst="rect">
                      <a:avLst/>
                    </a:prstGeom>
                  </pic:spPr>
                </pic:pic>
              </a:graphicData>
            </a:graphic>
          </wp:inline>
        </w:drawing>
      </w:r>
      <w:bookmarkEnd w:id="0"/>
    </w:p>
    <w:p w:rsidR="00A06233" w:rsidRDefault="00A06233" w:rsidP="00A06233">
      <w:pPr>
        <w:pStyle w:val="Heading2"/>
      </w:pPr>
      <w:r>
        <w:t>Create learning activity or add resources</w:t>
      </w:r>
    </w:p>
    <w:p w:rsidR="00EE3BC5" w:rsidRDefault="004821F2" w:rsidP="00EE3BC5">
      <w:r>
        <w:t>Blackboard Open provides a wide range of learning activities for students to complete. Popular choices include forums, quizzes, and assignments. The op</w:t>
      </w:r>
      <w:r w:rsidR="008C21F3">
        <w:t>tions are available by navigating to the section and then selecting “Create learning activity</w:t>
      </w:r>
      <w:r w:rsidR="005B547C">
        <w:t>.” Once a “Learning activity” is selected many options will be made available (points, due dates, etc.) By selecting the “help guide” button in the top right corner a detailed explanation of each activity will be provided. Please contact the FTLC with specific questions.</w:t>
      </w:r>
    </w:p>
    <w:p w:rsidR="008C21F3" w:rsidRDefault="008C21F3" w:rsidP="00EE3BC5">
      <w:r>
        <w:rPr>
          <w:noProof/>
        </w:rPr>
        <w:drawing>
          <wp:inline distT="0" distB="0" distL="0" distR="0" wp14:anchorId="3F0D7AB5" wp14:editId="608B2BCE">
            <wp:extent cx="4067175" cy="217929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085931" cy="2189346"/>
                    </a:xfrm>
                    <a:prstGeom prst="rect">
                      <a:avLst/>
                    </a:prstGeom>
                  </pic:spPr>
                </pic:pic>
              </a:graphicData>
            </a:graphic>
          </wp:inline>
        </w:drawing>
      </w:r>
    </w:p>
    <w:p w:rsidR="008C21F3" w:rsidRDefault="005B547C" w:rsidP="00EE3BC5">
      <w:r>
        <w:rPr>
          <w:noProof/>
        </w:rPr>
        <w:drawing>
          <wp:inline distT="0" distB="0" distL="0" distR="0" wp14:anchorId="0A8ED97E" wp14:editId="57D3EFBE">
            <wp:extent cx="4261610" cy="3133725"/>
            <wp:effectExtent l="0" t="0" r="571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71049" cy="3140666"/>
                    </a:xfrm>
                    <a:prstGeom prst="rect">
                      <a:avLst/>
                    </a:prstGeom>
                  </pic:spPr>
                </pic:pic>
              </a:graphicData>
            </a:graphic>
          </wp:inline>
        </w:drawing>
      </w:r>
    </w:p>
    <w:p w:rsidR="00A06233" w:rsidRPr="00EE3BC5" w:rsidRDefault="00A06233" w:rsidP="00EE3BC5"/>
    <w:p w:rsidR="00093091" w:rsidRDefault="00920B70" w:rsidP="00920B70">
      <w:pPr>
        <w:pStyle w:val="Heading2"/>
      </w:pPr>
      <w:r>
        <w:t>Create test/quiz</w:t>
      </w:r>
    </w:p>
    <w:p w:rsidR="00920B70" w:rsidRDefault="00920B70" w:rsidP="00424E62">
      <w:r>
        <w:t xml:space="preserve">Please contact the FTLC for more detailed information on this topic. Many times test banks are available from the publisher. Once test banks are made available from the publisher, the FTLC can determine the best method for importing into the course. </w:t>
      </w:r>
    </w:p>
    <w:p w:rsidR="00093091" w:rsidRDefault="00920B70" w:rsidP="00920B70">
      <w:r>
        <w:t>Once the test bank questions are imported, quiz/test can be added.</w:t>
      </w:r>
    </w:p>
    <w:p w:rsidR="00920B70" w:rsidRDefault="00920B70" w:rsidP="00920B70">
      <w:pPr>
        <w:pStyle w:val="Heading2"/>
      </w:pPr>
      <w:r>
        <w:t>Gradebook</w:t>
      </w:r>
    </w:p>
    <w:p w:rsidR="00920B70" w:rsidRDefault="00920B70" w:rsidP="00424E62">
      <w:r>
        <w:t xml:space="preserve">Please contact the FTLC for more detailed information on this topic. The gradebook provides many options ranging from adding manual items to weightings to dropping lowest scores. Activities created within Blackboard Open with points assigned will automatically be added to the gradebook. </w:t>
      </w:r>
    </w:p>
    <w:p w:rsidR="005B547C" w:rsidRDefault="005B547C" w:rsidP="005B547C">
      <w:pPr>
        <w:pStyle w:val="Heading2"/>
      </w:pPr>
      <w:r>
        <w:t xml:space="preserve">Information on </w:t>
      </w:r>
      <w:r w:rsidR="009855C1">
        <w:t xml:space="preserve">Concourse Syllabus Template, </w:t>
      </w:r>
      <w:r>
        <w:t>Accessibility</w:t>
      </w:r>
      <w:r w:rsidR="009855C1">
        <w:t>, and several other helpful resources/information</w:t>
      </w:r>
      <w:r>
        <w:t xml:space="preserve"> are available on the FTLC webpage</w:t>
      </w:r>
    </w:p>
    <w:p w:rsidR="005B547C" w:rsidRDefault="005B547C" w:rsidP="00424E62">
      <w:hyperlink r:id="rId22" w:history="1">
        <w:r w:rsidRPr="00F23DA8">
          <w:rPr>
            <w:rStyle w:val="Hyperlink"/>
          </w:rPr>
          <w:t>http://www.sandburg.edu/About/FTLC/index.html</w:t>
        </w:r>
      </w:hyperlink>
    </w:p>
    <w:p w:rsidR="005B547C" w:rsidRDefault="005B547C" w:rsidP="00424E62"/>
    <w:p w:rsidR="005B547C" w:rsidRDefault="005B547C" w:rsidP="00424E62"/>
    <w:p w:rsidR="005B547C" w:rsidRDefault="005B547C" w:rsidP="00424E62"/>
    <w:p w:rsidR="00920B70" w:rsidRDefault="00920B70" w:rsidP="00424E62"/>
    <w:p w:rsidR="005B547C" w:rsidRPr="00424E62" w:rsidRDefault="005B547C" w:rsidP="00424E62"/>
    <w:sectPr w:rsidR="005B547C" w:rsidRPr="00424E62" w:rsidSect="00424E62">
      <w:footerReference w:type="default" r:id="rId23"/>
      <w:pgSz w:w="12240" w:h="15840"/>
      <w:pgMar w:top="432"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DF7" w:rsidRDefault="00A42DF7" w:rsidP="0040288F">
      <w:pPr>
        <w:spacing w:after="0" w:line="240" w:lineRule="auto"/>
      </w:pPr>
      <w:r>
        <w:separator/>
      </w:r>
    </w:p>
  </w:endnote>
  <w:endnote w:type="continuationSeparator" w:id="0">
    <w:p w:rsidR="00A42DF7" w:rsidRDefault="00A42DF7" w:rsidP="00402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88F" w:rsidRDefault="0040288F">
    <w:pPr>
      <w:pStyle w:val="Footer"/>
    </w:pPr>
    <w:r>
      <w:t xml:space="preserve">Blackboard Open - </w:t>
    </w:r>
    <w:proofErr w:type="gramStart"/>
    <w:r>
      <w:t>FTLC</w:t>
    </w:r>
    <w:proofErr w:type="gramEnd"/>
    <w:r>
      <w:ptab w:relativeTo="margin" w:alignment="center" w:leader="none"/>
    </w:r>
    <w:r>
      <w:ptab w:relativeTo="margin" w:alignment="right" w:leader="none"/>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DF7" w:rsidRDefault="00A42DF7" w:rsidP="0040288F">
      <w:pPr>
        <w:spacing w:after="0" w:line="240" w:lineRule="auto"/>
      </w:pPr>
      <w:r>
        <w:separator/>
      </w:r>
    </w:p>
  </w:footnote>
  <w:footnote w:type="continuationSeparator" w:id="0">
    <w:p w:rsidR="00A42DF7" w:rsidRDefault="00A42DF7" w:rsidP="004028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3D0"/>
    <w:rsid w:val="00093091"/>
    <w:rsid w:val="00202D0C"/>
    <w:rsid w:val="0040288F"/>
    <w:rsid w:val="00424E62"/>
    <w:rsid w:val="00481A58"/>
    <w:rsid w:val="004821F2"/>
    <w:rsid w:val="00561667"/>
    <w:rsid w:val="005B547C"/>
    <w:rsid w:val="006A33D0"/>
    <w:rsid w:val="008C21F3"/>
    <w:rsid w:val="00920B70"/>
    <w:rsid w:val="009654F4"/>
    <w:rsid w:val="009855C1"/>
    <w:rsid w:val="00A06233"/>
    <w:rsid w:val="00A42DF7"/>
    <w:rsid w:val="00EE3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DC4C0"/>
  <w15:chartTrackingRefBased/>
  <w15:docId w15:val="{B43DDD19-6DC4-477F-8E6C-E29F99081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24E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24E6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24E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4E6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24E62"/>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424E6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5B547C"/>
    <w:rPr>
      <w:color w:val="0563C1" w:themeColor="hyperlink"/>
      <w:u w:val="single"/>
    </w:rPr>
  </w:style>
  <w:style w:type="paragraph" w:styleId="Header">
    <w:name w:val="header"/>
    <w:basedOn w:val="Normal"/>
    <w:link w:val="HeaderChar"/>
    <w:uiPriority w:val="99"/>
    <w:unhideWhenUsed/>
    <w:rsid w:val="00402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88F"/>
  </w:style>
  <w:style w:type="paragraph" w:styleId="Footer">
    <w:name w:val="footer"/>
    <w:basedOn w:val="Normal"/>
    <w:link w:val="FooterChar"/>
    <w:uiPriority w:val="99"/>
    <w:unhideWhenUsed/>
    <w:rsid w:val="00402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webSettings" Target="web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styles" Target="styles.xml"/><Relationship Id="rId6" Type="http://schemas.openxmlformats.org/officeDocument/2006/relationships/hyperlink" Target="mailto:ftlc@sandburg.edu" TargetMode="Externa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www.sandburg.edu/About/FTLC/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6</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Carl Sandburg College</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K Arthur</dc:creator>
  <cp:keywords/>
  <dc:description/>
  <cp:lastModifiedBy>Cindy K Arthur</cp:lastModifiedBy>
  <cp:revision>5</cp:revision>
  <dcterms:created xsi:type="dcterms:W3CDTF">2018-11-29T17:17:00Z</dcterms:created>
  <dcterms:modified xsi:type="dcterms:W3CDTF">2018-11-29T18:56:00Z</dcterms:modified>
</cp:coreProperties>
</file>